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CC" w:rsidRPr="00B44F2A" w:rsidRDefault="005B2FCC" w:rsidP="005B2FC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sz w:val="24"/>
          <w:szCs w:val="24"/>
          <w:lang w:val="fi-FI"/>
        </w:rPr>
      </w:pPr>
      <w:r w:rsidRPr="00B44F2A">
        <w:rPr>
          <w:rFonts w:asciiTheme="majorHAnsi" w:eastAsia="Times New Roman" w:hAnsiTheme="majorHAnsi" w:cs="Arial"/>
          <w:b/>
          <w:bCs/>
          <w:spacing w:val="-13"/>
          <w:sz w:val="24"/>
          <w:szCs w:val="24"/>
          <w:lang w:val="fi-FI"/>
        </w:rPr>
        <w:t>SILABUS</w:t>
      </w:r>
    </w:p>
    <w:p w:rsidR="005B2FCC" w:rsidRPr="00B44F2A" w:rsidRDefault="005B2FCC" w:rsidP="005B2FC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Theme="majorHAnsi" w:eastAsia="Times New Roman" w:hAnsiTheme="majorHAnsi" w:cs="Arial"/>
          <w:b/>
          <w:bCs/>
          <w:spacing w:val="-2"/>
          <w:sz w:val="24"/>
          <w:szCs w:val="24"/>
          <w:lang w:val="fi-FI"/>
        </w:rPr>
      </w:pPr>
      <w:r w:rsidRPr="00B44F2A">
        <w:rPr>
          <w:rFonts w:asciiTheme="majorHAnsi" w:eastAsia="Times New Roman" w:hAnsiTheme="majorHAnsi" w:cs="Arial"/>
          <w:b/>
          <w:bCs/>
          <w:spacing w:val="-2"/>
          <w:sz w:val="24"/>
          <w:szCs w:val="24"/>
          <w:lang w:val="fi-FI"/>
        </w:rPr>
        <w:t>Identitas Mata Kuliah</w:t>
      </w:r>
    </w:p>
    <w:p w:rsidR="005B2FCC" w:rsidRPr="00B44F2A" w:rsidRDefault="005B2FCC" w:rsidP="005B2FC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B44F2A">
        <w:rPr>
          <w:rFonts w:asciiTheme="majorHAnsi" w:hAnsiTheme="majorHAnsi" w:cs="Times New Roman"/>
          <w:sz w:val="24"/>
          <w:szCs w:val="24"/>
        </w:rPr>
        <w:t>Mata Kuliah</w:t>
      </w:r>
      <w:r w:rsidRPr="00B44F2A">
        <w:rPr>
          <w:rFonts w:asciiTheme="majorHAnsi" w:hAnsiTheme="majorHAnsi" w:cs="Times New Roman"/>
          <w:sz w:val="24"/>
          <w:szCs w:val="24"/>
        </w:rPr>
        <w:tab/>
      </w:r>
      <w:r w:rsidRPr="00B44F2A">
        <w:rPr>
          <w:rFonts w:asciiTheme="majorHAnsi" w:hAnsiTheme="majorHAnsi" w:cs="Times New Roman"/>
          <w:sz w:val="24"/>
          <w:szCs w:val="24"/>
        </w:rPr>
        <w:tab/>
      </w:r>
      <w:r w:rsidRPr="00B44F2A">
        <w:rPr>
          <w:rFonts w:asciiTheme="majorHAnsi" w:hAnsiTheme="majorHAnsi" w:cs="Times New Roman"/>
          <w:sz w:val="24"/>
          <w:szCs w:val="24"/>
        </w:rPr>
        <w:tab/>
        <w:t xml:space="preserve">: </w:t>
      </w:r>
      <w:r>
        <w:rPr>
          <w:rFonts w:asciiTheme="majorHAnsi" w:hAnsiTheme="majorHAnsi" w:cs="Times New Roman"/>
          <w:sz w:val="24"/>
          <w:szCs w:val="24"/>
          <w:lang w:val="id-ID"/>
        </w:rPr>
        <w:t>Magang IPS SD</w:t>
      </w:r>
    </w:p>
    <w:p w:rsidR="005B2FCC" w:rsidRPr="005B2FCC" w:rsidRDefault="005B2FCC" w:rsidP="005B2FC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B44F2A">
        <w:rPr>
          <w:rFonts w:asciiTheme="majorHAnsi" w:hAnsiTheme="majorHAnsi" w:cs="Times New Roman"/>
          <w:sz w:val="24"/>
          <w:szCs w:val="24"/>
          <w:lang w:val="id-ID"/>
        </w:rPr>
        <w:t>Kode</w:t>
      </w:r>
      <w:r w:rsidRPr="00B44F2A">
        <w:rPr>
          <w:rFonts w:asciiTheme="majorHAnsi" w:hAnsiTheme="majorHAnsi" w:cs="Times New Roman"/>
          <w:sz w:val="24"/>
          <w:szCs w:val="24"/>
          <w:lang w:val="id-ID"/>
        </w:rPr>
        <w:tab/>
      </w:r>
      <w:r w:rsidRPr="00B44F2A">
        <w:rPr>
          <w:rFonts w:asciiTheme="majorHAnsi" w:hAnsiTheme="majorHAnsi" w:cs="Times New Roman"/>
          <w:sz w:val="24"/>
          <w:szCs w:val="24"/>
          <w:lang w:val="id-ID"/>
        </w:rPr>
        <w:tab/>
      </w:r>
      <w:r w:rsidRPr="00B44F2A">
        <w:rPr>
          <w:rFonts w:asciiTheme="majorHAnsi" w:hAnsiTheme="majorHAnsi" w:cs="Times New Roman"/>
          <w:sz w:val="24"/>
          <w:szCs w:val="24"/>
          <w:lang w:val="id-ID"/>
        </w:rPr>
        <w:tab/>
      </w:r>
      <w:r w:rsidRPr="00B44F2A">
        <w:rPr>
          <w:rFonts w:asciiTheme="majorHAnsi" w:hAnsiTheme="majorHAnsi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206622439</w:t>
      </w:r>
    </w:p>
    <w:p w:rsidR="005B2FCC" w:rsidRPr="00B44F2A" w:rsidRDefault="005B2FCC" w:rsidP="005B2FC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B44F2A">
        <w:rPr>
          <w:rFonts w:asciiTheme="majorHAnsi" w:hAnsiTheme="majorHAnsi" w:cs="Times New Roman"/>
          <w:sz w:val="24"/>
          <w:szCs w:val="24"/>
        </w:rPr>
        <w:t>SKS</w:t>
      </w:r>
      <w:r w:rsidRPr="00B44F2A">
        <w:rPr>
          <w:rFonts w:asciiTheme="majorHAnsi" w:hAnsiTheme="majorHAnsi" w:cs="Times New Roman"/>
          <w:sz w:val="24"/>
          <w:szCs w:val="24"/>
        </w:rPr>
        <w:tab/>
      </w:r>
      <w:r w:rsidRPr="00B44F2A">
        <w:rPr>
          <w:rFonts w:asciiTheme="majorHAnsi" w:hAnsiTheme="majorHAnsi" w:cs="Times New Roman"/>
          <w:sz w:val="24"/>
          <w:szCs w:val="24"/>
        </w:rPr>
        <w:tab/>
      </w:r>
      <w:r w:rsidRPr="00B44F2A">
        <w:rPr>
          <w:rFonts w:asciiTheme="majorHAnsi" w:hAnsiTheme="majorHAnsi" w:cs="Times New Roman"/>
          <w:sz w:val="24"/>
          <w:szCs w:val="24"/>
        </w:rPr>
        <w:tab/>
      </w:r>
      <w:r w:rsidRPr="00B44F2A">
        <w:rPr>
          <w:rFonts w:asciiTheme="majorHAnsi" w:hAnsiTheme="majorHAnsi" w:cs="Times New Roman"/>
          <w:sz w:val="24"/>
          <w:szCs w:val="24"/>
        </w:rPr>
        <w:tab/>
        <w:t xml:space="preserve">: </w:t>
      </w:r>
      <w:r>
        <w:rPr>
          <w:rFonts w:asciiTheme="majorHAnsi" w:hAnsiTheme="majorHAnsi" w:cs="Times New Roman"/>
          <w:sz w:val="24"/>
          <w:szCs w:val="24"/>
          <w:lang w:val="id-ID"/>
        </w:rPr>
        <w:t>2</w:t>
      </w:r>
    </w:p>
    <w:p w:rsidR="005B2FCC" w:rsidRPr="00B44F2A" w:rsidRDefault="005B2FCC" w:rsidP="005B2FC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B44F2A">
        <w:rPr>
          <w:rFonts w:asciiTheme="majorHAnsi" w:hAnsiTheme="majorHAnsi" w:cs="Times New Roman"/>
          <w:sz w:val="24"/>
          <w:szCs w:val="24"/>
        </w:rPr>
        <w:t>Semester</w:t>
      </w:r>
      <w:r w:rsidRPr="00B44F2A">
        <w:rPr>
          <w:rFonts w:asciiTheme="majorHAnsi" w:hAnsiTheme="majorHAnsi" w:cs="Times New Roman"/>
          <w:sz w:val="24"/>
          <w:szCs w:val="24"/>
        </w:rPr>
        <w:tab/>
      </w:r>
      <w:r w:rsidRPr="00B44F2A">
        <w:rPr>
          <w:rFonts w:asciiTheme="majorHAnsi" w:hAnsiTheme="majorHAnsi" w:cs="Times New Roman"/>
          <w:sz w:val="24"/>
          <w:szCs w:val="24"/>
        </w:rPr>
        <w:tab/>
      </w:r>
      <w:r w:rsidRPr="00B44F2A">
        <w:rPr>
          <w:rFonts w:asciiTheme="majorHAnsi" w:hAnsiTheme="majorHAnsi" w:cs="Times New Roman"/>
          <w:sz w:val="24"/>
          <w:szCs w:val="24"/>
        </w:rPr>
        <w:tab/>
        <w:t xml:space="preserve">: </w:t>
      </w:r>
      <w:r>
        <w:rPr>
          <w:rFonts w:asciiTheme="majorHAnsi" w:hAnsiTheme="majorHAnsi" w:cs="Times New Roman"/>
          <w:sz w:val="24"/>
          <w:szCs w:val="24"/>
          <w:lang w:val="id-ID"/>
        </w:rPr>
        <w:t>4 (Empat)</w:t>
      </w:r>
    </w:p>
    <w:p w:rsidR="005B2FCC" w:rsidRDefault="005B2FCC" w:rsidP="005B2FCC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4"/>
        </w:rPr>
      </w:pPr>
      <w:r w:rsidRPr="00B44F2A">
        <w:rPr>
          <w:rFonts w:asciiTheme="majorHAnsi" w:hAnsiTheme="majorHAnsi" w:cs="Times New Roman"/>
          <w:sz w:val="24"/>
          <w:szCs w:val="24"/>
        </w:rPr>
        <w:t>Dosen</w:t>
      </w:r>
      <w:r w:rsidRPr="00B44F2A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Pembina</w:t>
      </w:r>
      <w:r w:rsidRPr="00B44F2A">
        <w:rPr>
          <w:rFonts w:asciiTheme="majorHAnsi" w:hAnsiTheme="majorHAnsi" w:cs="Times New Roman"/>
          <w:sz w:val="24"/>
          <w:szCs w:val="24"/>
        </w:rPr>
        <w:tab/>
      </w:r>
      <w:r w:rsidRPr="00B44F2A">
        <w:rPr>
          <w:rFonts w:asciiTheme="majorHAnsi" w:hAnsiTheme="majorHAnsi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</w:rPr>
        <w:t>Dr. H. Ade Sadikin Akhyadi, M.Si.</w:t>
      </w:r>
    </w:p>
    <w:p w:rsidR="005B2FCC" w:rsidRPr="005B2FCC" w:rsidRDefault="005B2FCC" w:rsidP="005B2FCC">
      <w:pPr>
        <w:pStyle w:val="ListParagraph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Theme="majorHAnsi" w:hAnsiTheme="majorHAnsi" w:cs="Times New Roman"/>
          <w:sz w:val="24"/>
          <w:szCs w:val="24"/>
        </w:rPr>
        <w:t>Dosen Pengampu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: Tim Dosen PGSD</w:t>
      </w:r>
    </w:p>
    <w:p w:rsidR="005B2FCC" w:rsidRPr="005B2FCC" w:rsidRDefault="005B2FCC" w:rsidP="005B2FC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B44F2A">
        <w:rPr>
          <w:rFonts w:asciiTheme="majorHAnsi" w:hAnsiTheme="majorHAnsi" w:cs="Times New Roman"/>
          <w:sz w:val="24"/>
          <w:szCs w:val="24"/>
        </w:rPr>
        <w:t>Kelompok Mata Kuliah</w:t>
      </w:r>
      <w:r w:rsidRPr="00B44F2A">
        <w:rPr>
          <w:rFonts w:asciiTheme="majorHAnsi" w:hAnsiTheme="majorHAnsi" w:cs="Times New Roman"/>
          <w:sz w:val="24"/>
          <w:szCs w:val="24"/>
        </w:rPr>
        <w:tab/>
        <w:t xml:space="preserve">: </w:t>
      </w:r>
      <w:r>
        <w:rPr>
          <w:rFonts w:asciiTheme="majorHAnsi" w:hAnsiTheme="majorHAnsi" w:cs="Times New Roman"/>
          <w:sz w:val="24"/>
          <w:szCs w:val="24"/>
          <w:lang w:val="id-ID"/>
        </w:rPr>
        <w:t>Mata Kuliah Prodi</w:t>
      </w:r>
    </w:p>
    <w:p w:rsidR="005B2FCC" w:rsidRPr="00B44F2A" w:rsidRDefault="005B2FCC" w:rsidP="005B2FC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lang w:val="id-ID"/>
        </w:rPr>
      </w:pPr>
    </w:p>
    <w:p w:rsidR="005B2FCC" w:rsidRPr="006B240B" w:rsidRDefault="005B2FCC" w:rsidP="005B2FC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Theme="majorHAnsi" w:eastAsia="Times New Roman" w:hAnsiTheme="majorHAnsi" w:cs="Arial"/>
          <w:b/>
          <w:sz w:val="24"/>
          <w:szCs w:val="24"/>
          <w:lang w:val="fi-FI"/>
        </w:rPr>
      </w:pPr>
      <w:r w:rsidRPr="00B44F2A">
        <w:rPr>
          <w:rFonts w:asciiTheme="majorHAnsi" w:eastAsia="Times New Roman" w:hAnsiTheme="majorHAnsi" w:cs="Arial"/>
          <w:b/>
          <w:bCs/>
          <w:spacing w:val="-2"/>
          <w:sz w:val="24"/>
          <w:szCs w:val="24"/>
          <w:lang w:val="sv-SE"/>
        </w:rPr>
        <w:t>Tujuan</w:t>
      </w:r>
    </w:p>
    <w:p w:rsidR="005B2FCC" w:rsidRPr="005B2FCC" w:rsidRDefault="005B2FCC" w:rsidP="005B2F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Theme="majorHAnsi" w:eastAsia="Times New Roman" w:hAnsiTheme="majorHAnsi" w:cs="Arial"/>
          <w:b/>
          <w:sz w:val="24"/>
          <w:szCs w:val="24"/>
          <w:lang w:val="id-ID"/>
        </w:rPr>
      </w:pPr>
      <w:r w:rsidRPr="006B240B">
        <w:rPr>
          <w:rFonts w:ascii="Times New Roman" w:hAnsi="Times New Roman" w:cs="Times New Roman"/>
          <w:sz w:val="24"/>
          <w:szCs w:val="24"/>
        </w:rPr>
        <w:t xml:space="preserve">Setelah mengikuti perkuliahan ini mahasiswa diharapkan mampu menguasai pengetahuan </w:t>
      </w:r>
      <w:r>
        <w:rPr>
          <w:rFonts w:ascii="Times New Roman" w:hAnsi="Times New Roman" w:cs="Times New Roman"/>
          <w:sz w:val="24"/>
          <w:szCs w:val="24"/>
          <w:lang w:val="id-ID"/>
        </w:rPr>
        <w:t>mengenai magang IPS SD untuk diaplikansikan di sekolah Dasar.</w:t>
      </w:r>
    </w:p>
    <w:p w:rsidR="005B2FCC" w:rsidRPr="005B2FCC" w:rsidRDefault="005B2FCC" w:rsidP="005B2FCC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ajorHAnsi" w:hAnsiTheme="majorHAnsi" w:cs="Arial"/>
          <w:b/>
          <w:sz w:val="24"/>
          <w:szCs w:val="24"/>
          <w:lang w:val="fi-FI"/>
        </w:rPr>
      </w:pPr>
      <w:r w:rsidRPr="006B240B">
        <w:rPr>
          <w:rFonts w:asciiTheme="majorHAnsi" w:hAnsiTheme="majorHAnsi" w:cs="Arial"/>
          <w:b/>
          <w:bCs/>
          <w:spacing w:val="-2"/>
          <w:sz w:val="24"/>
          <w:szCs w:val="24"/>
          <w:lang w:val="sv-SE"/>
        </w:rPr>
        <w:t>Deskripsi Isi</w:t>
      </w:r>
    </w:p>
    <w:p w:rsidR="005B2FCC" w:rsidRPr="005B2FCC" w:rsidRDefault="005B2FCC" w:rsidP="005B2FC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Theme="majorHAnsi" w:hAnsiTheme="majorHAnsi" w:cs="Arial"/>
          <w:b/>
          <w:sz w:val="24"/>
          <w:szCs w:val="24"/>
          <w:lang w:val="fi-FI"/>
        </w:rPr>
      </w:pPr>
      <w:r w:rsidRPr="005B2FCC">
        <w:rPr>
          <w:rFonts w:ascii="Times New Roman" w:hAnsi="Times New Roman"/>
          <w:sz w:val="24"/>
          <w:szCs w:val="24"/>
        </w:rPr>
        <w:t xml:space="preserve">Materi yang menjadi kajian perkuliahan ini adalah sebagai berikut: Paradigma Pendidikan IPS </w:t>
      </w:r>
      <w:r w:rsidRPr="005B2FCC">
        <w:rPr>
          <w:rFonts w:ascii="Times New Roman" w:hAnsi="Times New Roman"/>
          <w:sz w:val="24"/>
          <w:szCs w:val="24"/>
          <w:lang w:val="en-US"/>
        </w:rPr>
        <w:t>SD</w:t>
      </w:r>
      <w:r w:rsidRPr="005B2FCC">
        <w:rPr>
          <w:rFonts w:ascii="Times New Roman" w:hAnsi="Times New Roman"/>
          <w:sz w:val="24"/>
          <w:szCs w:val="24"/>
        </w:rPr>
        <w:t xml:space="preserve"> Di Indonesia, Karakteristik Pendidikan IPS </w:t>
      </w:r>
      <w:r w:rsidRPr="005B2FCC">
        <w:rPr>
          <w:rFonts w:ascii="Times New Roman" w:hAnsi="Times New Roman"/>
          <w:sz w:val="24"/>
          <w:szCs w:val="24"/>
          <w:lang w:val="en-US"/>
        </w:rPr>
        <w:t>SD</w:t>
      </w:r>
      <w:r w:rsidRPr="005B2FCC">
        <w:rPr>
          <w:rFonts w:ascii="Times New Roman" w:hAnsi="Times New Roman"/>
          <w:sz w:val="24"/>
          <w:szCs w:val="24"/>
        </w:rPr>
        <w:t>,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2FCC">
        <w:rPr>
          <w:rFonts w:ascii="Times New Roman" w:hAnsi="Times New Roman"/>
          <w:sz w:val="24"/>
          <w:szCs w:val="24"/>
        </w:rPr>
        <w:t>Perspektif dan tujuan Pendidikan IPS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SD</w:t>
      </w:r>
      <w:r w:rsidRPr="005B2FCC">
        <w:rPr>
          <w:rFonts w:ascii="Times New Roman" w:hAnsi="Times New Roman"/>
          <w:sz w:val="24"/>
          <w:szCs w:val="24"/>
        </w:rPr>
        <w:t>,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2FCC">
        <w:rPr>
          <w:rFonts w:ascii="Times New Roman" w:hAnsi="Times New Roman"/>
          <w:sz w:val="24"/>
          <w:szCs w:val="24"/>
        </w:rPr>
        <w:t>Pengembangan Kurikulum Pendidikan IPS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SD</w:t>
      </w:r>
      <w:r w:rsidRPr="005B2FCC">
        <w:rPr>
          <w:rFonts w:ascii="Times New Roman" w:hAnsi="Times New Roman"/>
          <w:sz w:val="24"/>
          <w:szCs w:val="24"/>
        </w:rPr>
        <w:t>,materi pembelajaran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2FCC">
        <w:rPr>
          <w:rFonts w:ascii="Times New Roman" w:hAnsi="Times New Roman"/>
          <w:sz w:val="24"/>
          <w:szCs w:val="24"/>
        </w:rPr>
        <w:t>IPS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SD</w:t>
      </w:r>
      <w:r w:rsidRPr="005B2FCC">
        <w:rPr>
          <w:rFonts w:ascii="Times New Roman" w:hAnsi="Times New Roman"/>
          <w:sz w:val="24"/>
          <w:szCs w:val="24"/>
        </w:rPr>
        <w:t>, Perencanaan Pendidikan IPS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SD</w:t>
      </w:r>
      <w:r w:rsidRPr="005B2FCC">
        <w:rPr>
          <w:rFonts w:ascii="Times New Roman" w:hAnsi="Times New Roman"/>
          <w:sz w:val="24"/>
          <w:szCs w:val="24"/>
        </w:rPr>
        <w:t>, Strategi Pembelajaran Kognitif,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2FCC">
        <w:rPr>
          <w:rFonts w:ascii="Times New Roman" w:hAnsi="Times New Roman"/>
          <w:sz w:val="24"/>
          <w:szCs w:val="24"/>
        </w:rPr>
        <w:t>Afektif(nilai), Keterampilan sosial,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2FCC">
        <w:rPr>
          <w:rFonts w:ascii="Times New Roman" w:hAnsi="Times New Roman"/>
          <w:sz w:val="24"/>
          <w:szCs w:val="24"/>
        </w:rPr>
        <w:t>pengembangan Medi</w:t>
      </w:r>
      <w:r w:rsidRPr="005B2FCC">
        <w:rPr>
          <w:rFonts w:ascii="Times New Roman" w:hAnsi="Times New Roman"/>
          <w:sz w:val="24"/>
          <w:szCs w:val="24"/>
          <w:lang w:val="en-US"/>
        </w:rPr>
        <w:t>a</w:t>
      </w:r>
      <w:r w:rsidRPr="005B2FCC">
        <w:rPr>
          <w:rFonts w:ascii="Times New Roman" w:hAnsi="Times New Roman"/>
          <w:sz w:val="24"/>
          <w:szCs w:val="24"/>
        </w:rPr>
        <w:t xml:space="preserve"> dan sumber Pembelajaran IPS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SD</w:t>
      </w:r>
      <w:r w:rsidRPr="005B2FCC">
        <w:rPr>
          <w:rFonts w:ascii="Times New Roman" w:hAnsi="Times New Roman"/>
          <w:sz w:val="24"/>
          <w:szCs w:val="24"/>
        </w:rPr>
        <w:t>, Pendidikan Multi Kultural dan Pendidikan Global dalam IPS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SD</w:t>
      </w:r>
      <w:r w:rsidRPr="005B2FCC">
        <w:rPr>
          <w:rFonts w:ascii="Times New Roman" w:hAnsi="Times New Roman"/>
          <w:sz w:val="24"/>
          <w:szCs w:val="24"/>
        </w:rPr>
        <w:t xml:space="preserve"> dan penilaian hasil belajar dalam pembelajaran IPS</w:t>
      </w:r>
      <w:r w:rsidRPr="005B2FCC">
        <w:rPr>
          <w:rFonts w:ascii="Times New Roman" w:hAnsi="Times New Roman"/>
          <w:sz w:val="24"/>
          <w:szCs w:val="24"/>
          <w:lang w:val="en-US"/>
        </w:rPr>
        <w:t xml:space="preserve"> SD</w:t>
      </w:r>
      <w:r w:rsidRPr="005B2FCC">
        <w:rPr>
          <w:rFonts w:ascii="Times New Roman" w:hAnsi="Times New Roman"/>
          <w:sz w:val="24"/>
          <w:szCs w:val="24"/>
        </w:rPr>
        <w:t>.</w:t>
      </w:r>
    </w:p>
    <w:p w:rsidR="005B2FCC" w:rsidRPr="006B240B" w:rsidRDefault="005B2FCC" w:rsidP="005B2FCC">
      <w:pPr>
        <w:pStyle w:val="ListParagraph"/>
        <w:numPr>
          <w:ilvl w:val="0"/>
          <w:numId w:val="1"/>
        </w:numPr>
        <w:tabs>
          <w:tab w:val="clear" w:pos="720"/>
          <w:tab w:val="num" w:pos="426"/>
          <w:tab w:val="left" w:pos="459"/>
          <w:tab w:val="left" w:pos="3828"/>
          <w:tab w:val="left" w:pos="4111"/>
        </w:tabs>
        <w:spacing w:after="0" w:line="360" w:lineRule="auto"/>
        <w:ind w:left="426" w:hanging="426"/>
        <w:jc w:val="both"/>
        <w:rPr>
          <w:rFonts w:asciiTheme="majorHAnsi" w:hAnsiTheme="majorHAnsi" w:cs="Arial"/>
          <w:b/>
          <w:sz w:val="24"/>
          <w:szCs w:val="24"/>
          <w:lang w:val="fi-FI"/>
        </w:rPr>
      </w:pPr>
      <w:r w:rsidRPr="006B240B">
        <w:rPr>
          <w:rFonts w:asciiTheme="majorHAnsi" w:hAnsiTheme="majorHAnsi" w:cs="Arial"/>
          <w:b/>
          <w:bCs/>
          <w:sz w:val="24"/>
          <w:szCs w:val="24"/>
          <w:lang w:val="sv-SE"/>
        </w:rPr>
        <w:t>Pendekatan Pembelajaran/Metode</w:t>
      </w:r>
    </w:p>
    <w:p w:rsidR="005B2FCC" w:rsidRDefault="005B2FCC" w:rsidP="005B2FCC">
      <w:pPr>
        <w:pStyle w:val="ListParagraph"/>
        <w:tabs>
          <w:tab w:val="left" w:pos="459"/>
          <w:tab w:val="left" w:pos="3828"/>
          <w:tab w:val="left" w:pos="4111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sv-SE"/>
        </w:rPr>
        <w:t xml:space="preserve">Pendekatan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6B240B">
        <w:rPr>
          <w:rFonts w:asciiTheme="majorHAnsi" w:hAnsiTheme="majorHAnsi" w:cs="Arial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scientific learning</w:t>
      </w:r>
    </w:p>
    <w:p w:rsidR="005B2FCC" w:rsidRDefault="005B2FCC" w:rsidP="005B2FCC">
      <w:pPr>
        <w:pStyle w:val="ListParagraph"/>
        <w:tabs>
          <w:tab w:val="left" w:pos="459"/>
          <w:tab w:val="left" w:pos="3828"/>
          <w:tab w:val="left" w:pos="4111"/>
        </w:tabs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B240B">
        <w:rPr>
          <w:rFonts w:asciiTheme="majorHAnsi" w:hAnsiTheme="majorHAnsi" w:cs="Arial"/>
          <w:sz w:val="24"/>
          <w:szCs w:val="24"/>
          <w:lang w:val="sv-SE"/>
        </w:rPr>
        <w:t xml:space="preserve">Metode      </w:t>
      </w:r>
      <w:r>
        <w:rPr>
          <w:rFonts w:asciiTheme="majorHAnsi" w:hAnsiTheme="majorHAnsi" w:cs="Arial"/>
          <w:sz w:val="24"/>
          <w:szCs w:val="24"/>
        </w:rPr>
        <w:t xml:space="preserve">   </w:t>
      </w:r>
      <w:r w:rsidRPr="006B240B">
        <w:rPr>
          <w:rFonts w:asciiTheme="majorHAnsi" w:hAnsiTheme="majorHAnsi" w:cs="Arial"/>
          <w:sz w:val="24"/>
          <w:szCs w:val="24"/>
        </w:rPr>
        <w:t xml:space="preserve"> </w:t>
      </w:r>
      <w:r w:rsidRPr="006B240B">
        <w:rPr>
          <w:rFonts w:asciiTheme="majorHAnsi" w:hAnsiTheme="majorHAnsi" w:cs="Arial"/>
          <w:sz w:val="24"/>
          <w:szCs w:val="24"/>
          <w:lang w:val="sv-SE"/>
        </w:rPr>
        <w:t>:</w:t>
      </w:r>
      <w:r w:rsidRPr="006B240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Problem Solving, </w:t>
      </w:r>
      <w:r w:rsidRPr="005B2FCC">
        <w:rPr>
          <w:rFonts w:ascii="Times New Roman" w:hAnsi="Times New Roman"/>
          <w:i/>
          <w:sz w:val="24"/>
          <w:szCs w:val="24"/>
        </w:rPr>
        <w:t>Problem based  learning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5B2FCC">
        <w:rPr>
          <w:rFonts w:ascii="Times New Roman" w:hAnsi="Times New Roman"/>
          <w:i/>
          <w:sz w:val="24"/>
          <w:szCs w:val="24"/>
        </w:rPr>
        <w:t>Cooperative</w:t>
      </w:r>
    </w:p>
    <w:p w:rsidR="005B2FCC" w:rsidRDefault="005B2FCC" w:rsidP="005B2FCC">
      <w:pPr>
        <w:pStyle w:val="ListParagraph"/>
        <w:tabs>
          <w:tab w:val="left" w:pos="459"/>
          <w:tab w:val="left" w:pos="3828"/>
          <w:tab w:val="left" w:pos="4111"/>
        </w:tabs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                </w:t>
      </w:r>
      <w:r w:rsidRPr="005B2FCC">
        <w:rPr>
          <w:rFonts w:ascii="Times New Roman" w:hAnsi="Times New Roman"/>
          <w:i/>
          <w:sz w:val="24"/>
          <w:szCs w:val="24"/>
        </w:rPr>
        <w:t xml:space="preserve"> Learning</w:t>
      </w:r>
    </w:p>
    <w:p w:rsidR="005B2FCC" w:rsidRPr="005B2FCC" w:rsidRDefault="005B2FCC" w:rsidP="005B2FCC">
      <w:pPr>
        <w:pStyle w:val="ListParagraph"/>
        <w:tabs>
          <w:tab w:val="left" w:pos="459"/>
          <w:tab w:val="left" w:pos="3828"/>
          <w:tab w:val="left" w:pos="4111"/>
        </w:tabs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B2FCC">
        <w:rPr>
          <w:rFonts w:asciiTheme="majorHAnsi" w:hAnsiTheme="majorHAnsi" w:cs="Arial"/>
          <w:sz w:val="24"/>
          <w:szCs w:val="24"/>
        </w:rPr>
        <w:t xml:space="preserve">Buku Sumber  </w:t>
      </w:r>
      <w:r w:rsidRPr="005B2FCC">
        <w:rPr>
          <w:rFonts w:asciiTheme="majorHAnsi" w:hAnsiTheme="majorHAnsi" w:cs="Arial"/>
          <w:sz w:val="24"/>
          <w:szCs w:val="24"/>
          <w:lang w:val="sv-SE"/>
        </w:rPr>
        <w:t xml:space="preserve">: </w:t>
      </w:r>
      <w:r>
        <w:rPr>
          <w:rFonts w:ascii="Times New Roman" w:hAnsi="Times New Roman"/>
          <w:sz w:val="24"/>
        </w:rPr>
        <w:t>Joyce, Bruce &amp; Marsha Well</w:t>
      </w:r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</w:rPr>
        <w:t xml:space="preserve">(1980). </w:t>
      </w:r>
      <w:r>
        <w:rPr>
          <w:rFonts w:ascii="Times New Roman" w:hAnsi="Times New Roman"/>
          <w:i/>
          <w:sz w:val="24"/>
        </w:rPr>
        <w:t>Models ofTeaching.</w:t>
      </w:r>
      <w:r>
        <w:rPr>
          <w:rFonts w:ascii="Times New Roman" w:hAnsi="Times New Roman"/>
          <w:sz w:val="24"/>
        </w:rPr>
        <w:t xml:space="preserve"> New Jersey : Prentice Hall, Inc, 2nd ed. Kinsler,Kimberdey &amp; Gambler</w:t>
      </w:r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</w:rPr>
        <w:t xml:space="preserve">(2001). </w:t>
      </w:r>
      <w:r>
        <w:rPr>
          <w:rFonts w:ascii="Times New Roman" w:hAnsi="Times New Roman"/>
          <w:i/>
          <w:sz w:val="24"/>
        </w:rPr>
        <w:t>Reforming School</w:t>
      </w:r>
      <w:r>
        <w:rPr>
          <w:rFonts w:ascii="Times New Roman" w:hAnsi="Times New Roman"/>
          <w:i/>
          <w:sz w:val="24"/>
          <w:lang w:val="en-US"/>
        </w:rPr>
        <w:t>.</w:t>
      </w:r>
      <w:r>
        <w:rPr>
          <w:rFonts w:ascii="Times New Roman" w:hAnsi="Times New Roman"/>
          <w:sz w:val="24"/>
        </w:rPr>
        <w:t xml:space="preserve"> London and New York: Continuum.</w:t>
      </w:r>
    </w:p>
    <w:p w:rsidR="005B2FCC" w:rsidRPr="005B2FCC" w:rsidRDefault="005B2FCC" w:rsidP="005B2FCC">
      <w:pPr>
        <w:pStyle w:val="ListParagraph"/>
        <w:tabs>
          <w:tab w:val="left" w:pos="459"/>
          <w:tab w:val="left" w:pos="3828"/>
          <w:tab w:val="left" w:pos="4111"/>
        </w:tabs>
        <w:spacing w:after="0" w:line="36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</w:p>
    <w:p w:rsidR="005B2FCC" w:rsidRPr="005B2FCC" w:rsidRDefault="005B2FCC" w:rsidP="005B2FCC">
      <w:pPr>
        <w:pStyle w:val="ListParagraph"/>
        <w:tabs>
          <w:tab w:val="left" w:pos="459"/>
          <w:tab w:val="left" w:pos="3828"/>
          <w:tab w:val="left" w:pos="4111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2FCC">
        <w:rPr>
          <w:rFonts w:asciiTheme="majorHAnsi" w:hAnsiTheme="majorHAnsi" w:cs="Arial"/>
          <w:spacing w:val="-1"/>
          <w:sz w:val="24"/>
          <w:szCs w:val="24"/>
          <w:lang w:val="es-ES_tradnl"/>
        </w:rPr>
        <w:lastRenderedPageBreak/>
        <w:t xml:space="preserve">Media          </w:t>
      </w:r>
      <w:r w:rsidRPr="005B2FCC">
        <w:rPr>
          <w:rFonts w:asciiTheme="majorHAnsi" w:hAnsiTheme="majorHAnsi" w:cs="Arial"/>
          <w:spacing w:val="-1"/>
          <w:sz w:val="24"/>
          <w:szCs w:val="24"/>
        </w:rPr>
        <w:t xml:space="preserve">    </w:t>
      </w:r>
      <w:r w:rsidRPr="005B2FCC">
        <w:rPr>
          <w:rFonts w:asciiTheme="majorHAnsi" w:hAnsiTheme="majorHAnsi" w:cs="Arial"/>
          <w:spacing w:val="-1"/>
          <w:sz w:val="24"/>
          <w:szCs w:val="24"/>
          <w:lang w:val="es-ES_tradnl"/>
        </w:rPr>
        <w:t xml:space="preserve">: </w:t>
      </w:r>
      <w:r w:rsidRPr="005B2FCC">
        <w:rPr>
          <w:rFonts w:asciiTheme="majorHAnsi" w:hAnsiTheme="majorHAnsi" w:cs="Arial"/>
          <w:sz w:val="24"/>
          <w:szCs w:val="24"/>
        </w:rPr>
        <w:t>Proyektor</w:t>
      </w:r>
    </w:p>
    <w:p w:rsidR="005B2FCC" w:rsidRPr="00CD75C6" w:rsidRDefault="005B2FCC" w:rsidP="005B2FC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Theme="majorHAnsi" w:eastAsia="Times New Roman" w:hAnsiTheme="majorHAnsi" w:cs="Arial"/>
          <w:b/>
          <w:sz w:val="24"/>
          <w:szCs w:val="24"/>
          <w:lang w:val="fi-FI"/>
        </w:rPr>
      </w:pPr>
      <w:r w:rsidRPr="00B44F2A">
        <w:rPr>
          <w:rFonts w:asciiTheme="majorHAnsi" w:eastAsia="Times New Roman" w:hAnsiTheme="majorHAnsi" w:cs="Arial"/>
          <w:b/>
          <w:bCs/>
          <w:sz w:val="24"/>
          <w:szCs w:val="24"/>
          <w:lang w:val="es-ES_tradnl"/>
        </w:rPr>
        <w:t>Evaluasi</w:t>
      </w:r>
    </w:p>
    <w:p w:rsidR="005B2FCC" w:rsidRDefault="005B2FCC" w:rsidP="005B2FCC">
      <w:pPr>
        <w:pStyle w:val="NoSpacing1"/>
        <w:numPr>
          <w:ilvl w:val="3"/>
          <w:numId w:val="1"/>
        </w:numPr>
        <w:tabs>
          <w:tab w:val="clear" w:pos="2880"/>
          <w:tab w:val="num" w:pos="709"/>
        </w:tabs>
        <w:spacing w:line="276" w:lineRule="auto"/>
        <w:ind w:hanging="245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ehadiran</w:t>
      </w:r>
      <w:r>
        <w:rPr>
          <w:rFonts w:ascii="Times New Roman" w:hAnsi="Times New Roman"/>
          <w:sz w:val="24"/>
          <w:szCs w:val="24"/>
          <w:lang w:val="en-US"/>
        </w:rPr>
        <w:tab/>
        <w:t>: 30 %</w:t>
      </w:r>
    </w:p>
    <w:p w:rsidR="005B2FCC" w:rsidRDefault="005B2FCC" w:rsidP="005B2FCC">
      <w:pPr>
        <w:pStyle w:val="NoSpacing1"/>
        <w:numPr>
          <w:ilvl w:val="3"/>
          <w:numId w:val="1"/>
        </w:numPr>
        <w:tabs>
          <w:tab w:val="clear" w:pos="2880"/>
          <w:tab w:val="num" w:pos="709"/>
        </w:tabs>
        <w:spacing w:line="276" w:lineRule="auto"/>
        <w:ind w:hanging="245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Presentasi/Penyajian</w:t>
      </w:r>
      <w:r>
        <w:rPr>
          <w:rFonts w:ascii="Times New Roman" w:hAnsi="Times New Roman"/>
          <w:sz w:val="24"/>
          <w:szCs w:val="24"/>
          <w:lang w:val="en-US"/>
        </w:rPr>
        <w:tab/>
        <w:t>: 10 %</w:t>
      </w:r>
    </w:p>
    <w:p w:rsidR="005B2FCC" w:rsidRDefault="005B2FCC" w:rsidP="005B2FCC">
      <w:pPr>
        <w:pStyle w:val="NoSpacing1"/>
        <w:numPr>
          <w:ilvl w:val="3"/>
          <w:numId w:val="1"/>
        </w:numPr>
        <w:tabs>
          <w:tab w:val="clear" w:pos="2880"/>
          <w:tab w:val="num" w:pos="709"/>
        </w:tabs>
        <w:spacing w:line="276" w:lineRule="auto"/>
        <w:ind w:hanging="245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>UTS</w:t>
      </w:r>
      <w:r>
        <w:rPr>
          <w:rFonts w:ascii="Times New Roman" w:hAnsi="Times New Roman"/>
          <w:sz w:val="24"/>
          <w:szCs w:val="24"/>
          <w:lang w:val="en-US"/>
        </w:rPr>
        <w:tab/>
        <w:t>: 20 %</w:t>
      </w:r>
    </w:p>
    <w:p w:rsidR="005B2FCC" w:rsidRDefault="005B2FCC" w:rsidP="005B2FCC">
      <w:pPr>
        <w:pStyle w:val="NoSpacing1"/>
        <w:numPr>
          <w:ilvl w:val="3"/>
          <w:numId w:val="1"/>
        </w:numPr>
        <w:tabs>
          <w:tab w:val="clear" w:pos="2880"/>
          <w:tab w:val="num" w:pos="709"/>
        </w:tabs>
        <w:spacing w:line="276" w:lineRule="auto"/>
        <w:ind w:hanging="245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>UAS</w:t>
      </w:r>
      <w:r>
        <w:rPr>
          <w:rFonts w:ascii="Times New Roman" w:hAnsi="Times New Roman"/>
          <w:sz w:val="24"/>
          <w:szCs w:val="24"/>
          <w:lang w:val="en-US"/>
        </w:rPr>
        <w:tab/>
        <w:t>: 30 %</w:t>
      </w:r>
    </w:p>
    <w:p w:rsidR="005B2FCC" w:rsidRDefault="005B2FCC" w:rsidP="005B2FCC">
      <w:pPr>
        <w:pStyle w:val="NoSpacing1"/>
        <w:numPr>
          <w:ilvl w:val="3"/>
          <w:numId w:val="1"/>
        </w:numPr>
        <w:tabs>
          <w:tab w:val="clear" w:pos="2880"/>
          <w:tab w:val="num" w:pos="709"/>
        </w:tabs>
        <w:spacing w:line="276" w:lineRule="auto"/>
        <w:ind w:hanging="245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Partisipasi</w:t>
      </w:r>
      <w:r>
        <w:rPr>
          <w:rFonts w:ascii="Times New Roman" w:hAnsi="Times New Roman"/>
          <w:sz w:val="24"/>
          <w:szCs w:val="24"/>
          <w:lang w:val="en-US"/>
        </w:rPr>
        <w:tab/>
        <w:t>: 10 %</w:t>
      </w:r>
    </w:p>
    <w:p w:rsidR="005B2FCC" w:rsidRPr="009268EB" w:rsidRDefault="005B2FCC" w:rsidP="009268E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Theme="majorHAnsi" w:eastAsia="Times New Roman" w:hAnsiTheme="majorHAnsi" w:cs="Arial"/>
          <w:b/>
          <w:sz w:val="24"/>
          <w:szCs w:val="24"/>
          <w:lang w:val="fi-FI"/>
        </w:rPr>
      </w:pPr>
      <w:r w:rsidRPr="00B44F2A">
        <w:rPr>
          <w:rFonts w:asciiTheme="majorHAnsi" w:eastAsia="Times New Roman" w:hAnsiTheme="majorHAnsi" w:cs="Arial"/>
          <w:b/>
          <w:bCs/>
          <w:sz w:val="24"/>
          <w:szCs w:val="24"/>
          <w:lang w:val="sv-SE"/>
        </w:rPr>
        <w:t>Rincian Materi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1 :   </w:t>
      </w:r>
      <w:r w:rsidRPr="009268E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Pengantar perkuliahan dan peradigma pembelajaran IPS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2 :    </w:t>
      </w:r>
      <w:r w:rsidRPr="009268EB">
        <w:rPr>
          <w:rFonts w:ascii="Times New Roman" w:eastAsia="Calibri" w:hAnsi="Times New Roman" w:cs="Times New Roman"/>
          <w:sz w:val="24"/>
          <w:szCs w:val="24"/>
          <w:lang w:val="id-ID"/>
        </w:rPr>
        <w:t>Kurikulum IPS SD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3 :    </w:t>
      </w:r>
      <w:r w:rsidRPr="009268EB">
        <w:rPr>
          <w:rFonts w:ascii="Times New Roman" w:eastAsia="Calibri" w:hAnsi="Times New Roman" w:cs="Times New Roman"/>
          <w:sz w:val="24"/>
          <w:szCs w:val="24"/>
          <w:lang w:val="id-ID"/>
        </w:rPr>
        <w:t>Kurikulum IPS SD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4 :   </w:t>
      </w:r>
      <w:r w:rsidRPr="009268E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9268EB">
        <w:rPr>
          <w:rFonts w:ascii="Times New Roman" w:eastAsia="Calibri" w:hAnsi="Times New Roman" w:cs="Times New Roman"/>
          <w:sz w:val="24"/>
          <w:szCs w:val="24"/>
        </w:rPr>
        <w:t>Teori</w:t>
      </w:r>
      <w:r w:rsidRPr="009268EB">
        <w:rPr>
          <w:rFonts w:ascii="Times New Roman" w:eastAsia="Calibri" w:hAnsi="Times New Roman" w:cs="Times New Roman"/>
          <w:sz w:val="24"/>
          <w:szCs w:val="24"/>
          <w:lang w:val="id-ID"/>
        </w:rPr>
        <w:t>-teori belajar IPS SD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>Pertemuan 5 :    Teori</w:t>
      </w:r>
      <w:r w:rsidRPr="009268EB">
        <w:rPr>
          <w:rFonts w:ascii="Times New Roman" w:eastAsia="Calibri" w:hAnsi="Times New Roman" w:cs="Times New Roman"/>
          <w:sz w:val="24"/>
          <w:szCs w:val="24"/>
          <w:lang w:val="id-ID"/>
        </w:rPr>
        <w:t>-teori belajar IPS SD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6 :    </w:t>
      </w:r>
      <w:r w:rsidRPr="009268EB">
        <w:rPr>
          <w:rFonts w:ascii="Times New Roman" w:eastAsia="Calibri" w:hAnsi="Times New Roman" w:cs="Times New Roman"/>
          <w:sz w:val="24"/>
          <w:szCs w:val="24"/>
          <w:lang w:val="id-ID"/>
        </w:rPr>
        <w:t>Model-model pembelajaran IPS SD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7 :    </w:t>
      </w:r>
      <w:r w:rsidRPr="009268EB">
        <w:rPr>
          <w:rFonts w:ascii="Times New Roman" w:eastAsia="Calibri" w:hAnsi="Times New Roman" w:cs="Times New Roman"/>
          <w:sz w:val="24"/>
          <w:szCs w:val="24"/>
          <w:lang w:val="id-ID"/>
        </w:rPr>
        <w:t>Sumber Pembelajaran IPS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8 :    </w:t>
      </w:r>
      <w:r w:rsidRPr="009268EB">
        <w:rPr>
          <w:rFonts w:ascii="Times New Roman" w:eastAsia="Calibri" w:hAnsi="Times New Roman" w:cs="Times New Roman"/>
          <w:b/>
          <w:bCs/>
          <w:sz w:val="24"/>
          <w:szCs w:val="24"/>
        </w:rPr>
        <w:t>Ujian Tengah Semester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9 :    </w:t>
      </w:r>
      <w:r w:rsidRPr="009268EB">
        <w:rPr>
          <w:rFonts w:ascii="Times New Roman" w:eastAsia="Calibri" w:hAnsi="Times New Roman" w:cs="Times New Roman"/>
          <w:sz w:val="24"/>
          <w:szCs w:val="24"/>
          <w:lang w:val="id-ID"/>
        </w:rPr>
        <w:t>Media pembelajaran IPS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10 :  </w:t>
      </w:r>
      <w:r w:rsidRPr="009268EB">
        <w:rPr>
          <w:rFonts w:ascii="Times New Roman" w:eastAsia="Calibri" w:hAnsi="Times New Roman" w:cs="Times New Roman"/>
          <w:sz w:val="24"/>
          <w:szCs w:val="24"/>
          <w:lang w:val="id-ID"/>
        </w:rPr>
        <w:t>Keterampilan Sosial/kemampuan proses belajar IPS SD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11 :  </w:t>
      </w:r>
      <w:r w:rsidRPr="009268EB">
        <w:rPr>
          <w:rFonts w:ascii="Times New Roman" w:eastAsia="Calibri" w:hAnsi="Times New Roman" w:cs="Times New Roman"/>
          <w:sz w:val="24"/>
          <w:szCs w:val="24"/>
          <w:lang w:val="id-ID"/>
        </w:rPr>
        <w:t>Perencanaan pembelajaran IPS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12 :  </w:t>
      </w:r>
      <w:r w:rsidRPr="009268EB">
        <w:rPr>
          <w:rFonts w:ascii="Times New Roman" w:hAnsi="Times New Roman" w:cs="Times New Roman"/>
          <w:sz w:val="24"/>
          <w:szCs w:val="24"/>
          <w:lang w:eastAsia="id-ID"/>
        </w:rPr>
        <w:t>Pelaksanaan Pembelajaran IPS SD</w:t>
      </w: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13 :  </w:t>
      </w:r>
      <w:r w:rsidRPr="009268EB">
        <w:rPr>
          <w:rFonts w:ascii="Times New Roman" w:hAnsi="Times New Roman" w:cs="Times New Roman"/>
          <w:sz w:val="24"/>
          <w:szCs w:val="24"/>
          <w:lang w:eastAsia="id-ID"/>
        </w:rPr>
        <w:t>Pelaksanaan Pembelajaran IPS SD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14 :  </w:t>
      </w:r>
      <w:r w:rsidR="005E0658">
        <w:rPr>
          <w:rFonts w:ascii="Times New Roman" w:hAnsi="Times New Roman" w:cs="Times New Roman"/>
          <w:sz w:val="24"/>
          <w:szCs w:val="24"/>
          <w:lang w:eastAsia="id-ID"/>
        </w:rPr>
        <w:t>Evaluasi Proses dan Hasil Pembe</w:t>
      </w:r>
      <w:r w:rsidRPr="009268EB">
        <w:rPr>
          <w:rFonts w:ascii="Times New Roman" w:hAnsi="Times New Roman" w:cs="Times New Roman"/>
          <w:sz w:val="24"/>
          <w:szCs w:val="24"/>
          <w:lang w:eastAsia="id-ID"/>
        </w:rPr>
        <w:t>lajaran IPS SD</w:t>
      </w:r>
    </w:p>
    <w:p w:rsidR="009268EB" w:rsidRPr="009268EB" w:rsidRDefault="009268EB" w:rsidP="009268E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Pertemuan 15 :  </w:t>
      </w:r>
      <w:r w:rsidR="005E0658">
        <w:rPr>
          <w:rFonts w:ascii="Times New Roman" w:hAnsi="Times New Roman" w:cs="Times New Roman"/>
          <w:sz w:val="24"/>
          <w:szCs w:val="24"/>
          <w:lang w:eastAsia="id-ID"/>
        </w:rPr>
        <w:t>Evaluasi Proses dan Hasil Pem</w:t>
      </w:r>
      <w:bookmarkStart w:id="0" w:name="_GoBack"/>
      <w:bookmarkEnd w:id="0"/>
      <w:r w:rsidR="00220359">
        <w:rPr>
          <w:rFonts w:ascii="Times New Roman" w:hAnsi="Times New Roman" w:cs="Times New Roman"/>
          <w:sz w:val="24"/>
          <w:szCs w:val="24"/>
          <w:lang w:eastAsia="id-ID"/>
        </w:rPr>
        <w:t>b</w:t>
      </w:r>
      <w:r w:rsidR="00220359">
        <w:rPr>
          <w:rFonts w:ascii="Times New Roman" w:hAnsi="Times New Roman" w:cs="Times New Roman"/>
          <w:sz w:val="24"/>
          <w:szCs w:val="24"/>
          <w:lang w:val="id-ID" w:eastAsia="id-ID"/>
        </w:rPr>
        <w:t>e</w:t>
      </w:r>
      <w:r w:rsidRPr="009268EB">
        <w:rPr>
          <w:rFonts w:ascii="Times New Roman" w:hAnsi="Times New Roman" w:cs="Times New Roman"/>
          <w:sz w:val="24"/>
          <w:szCs w:val="24"/>
          <w:lang w:eastAsia="id-ID"/>
        </w:rPr>
        <w:t>lajaran IPS SD</w:t>
      </w:r>
    </w:p>
    <w:p w:rsidR="009268EB" w:rsidRPr="009268EB" w:rsidRDefault="009268EB" w:rsidP="009268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>Pertemuan 16 :  UAS</w:t>
      </w:r>
    </w:p>
    <w:p w:rsidR="005B2FCC" w:rsidRPr="00CD75C6" w:rsidRDefault="005B2FCC" w:rsidP="005B2FC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napToGrid w:val="0"/>
        <w:spacing w:after="0"/>
        <w:ind w:left="360"/>
        <w:rPr>
          <w:rFonts w:asciiTheme="majorHAnsi" w:hAnsiTheme="majorHAnsi" w:cstheme="majorBidi"/>
          <w:b/>
          <w:bCs/>
          <w:color w:val="000000"/>
        </w:rPr>
      </w:pPr>
      <w:r>
        <w:rPr>
          <w:rFonts w:asciiTheme="majorHAnsi" w:hAnsiTheme="majorHAnsi" w:cstheme="majorBidi"/>
          <w:b/>
          <w:bCs/>
          <w:color w:val="000000"/>
        </w:rPr>
        <w:t>Referensi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hanging="567"/>
        <w:jc w:val="lowKashida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 xml:space="preserve">Supriatna, N., Sri, M., dan Ade Rokhyati. (2010). </w:t>
      </w:r>
      <w:r w:rsidRPr="009268EB">
        <w:rPr>
          <w:rFonts w:ascii="Times New Roman" w:hAnsi="Times New Roman" w:cs="Times New Roman"/>
          <w:i/>
          <w:sz w:val="24"/>
          <w:szCs w:val="24"/>
        </w:rPr>
        <w:t>Pendidikan IPS SD.</w:t>
      </w:r>
      <w:r w:rsidRPr="009268EB">
        <w:rPr>
          <w:rFonts w:ascii="Times New Roman" w:hAnsi="Times New Roman" w:cs="Times New Roman"/>
          <w:sz w:val="24"/>
          <w:szCs w:val="24"/>
        </w:rPr>
        <w:t xml:space="preserve"> Bandung: UPI Press.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hanging="567"/>
        <w:jc w:val="lowKashida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 xml:space="preserve">Clark,Leonard H. (1973). </w:t>
      </w:r>
      <w:r w:rsidRPr="009268EB">
        <w:rPr>
          <w:rFonts w:ascii="Times New Roman" w:hAnsi="Times New Roman" w:cs="Times New Roman"/>
          <w:i/>
          <w:sz w:val="24"/>
          <w:szCs w:val="24"/>
        </w:rPr>
        <w:t>Teaching Social Studies In Secondary Schools.</w:t>
      </w:r>
      <w:r w:rsidRPr="009268EB">
        <w:rPr>
          <w:rFonts w:ascii="Times New Roman" w:hAnsi="Times New Roman" w:cs="Times New Roman"/>
          <w:sz w:val="24"/>
          <w:szCs w:val="24"/>
        </w:rPr>
        <w:t xml:space="preserve"> USA : Macmillan Publishing Co.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right="1560" w:hanging="567"/>
        <w:jc w:val="lowKashida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 xml:space="preserve">Depdiknas RI Depdiknas RI. ( 2006). </w:t>
      </w:r>
      <w:r w:rsidRPr="009268EB">
        <w:rPr>
          <w:rFonts w:ascii="Times New Roman" w:hAnsi="Times New Roman" w:cs="Times New Roman"/>
          <w:i/>
          <w:sz w:val="24"/>
          <w:szCs w:val="24"/>
        </w:rPr>
        <w:t>Kurikulum Bidang Studi : Pengetahuan Sosial.</w:t>
      </w:r>
      <w:r w:rsidRPr="009268EB">
        <w:rPr>
          <w:rFonts w:ascii="Times New Roman" w:hAnsi="Times New Roman" w:cs="Times New Roman"/>
          <w:sz w:val="24"/>
          <w:szCs w:val="24"/>
        </w:rPr>
        <w:t xml:space="preserve"> Jakarta Balitbang Diknas.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hanging="567"/>
        <w:jc w:val="lowKashida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lastRenderedPageBreak/>
        <w:t xml:space="preserve">Hansford, Brian. (1988). </w:t>
      </w:r>
      <w:r w:rsidRPr="009268EB">
        <w:rPr>
          <w:rFonts w:ascii="Times New Roman" w:hAnsi="Times New Roman" w:cs="Times New Roman"/>
          <w:i/>
          <w:sz w:val="24"/>
          <w:szCs w:val="24"/>
        </w:rPr>
        <w:t>Teachers and Classroom Communication.</w:t>
      </w:r>
      <w:r w:rsidRPr="009268EB">
        <w:rPr>
          <w:rFonts w:ascii="Times New Roman" w:hAnsi="Times New Roman" w:cs="Times New Roman"/>
          <w:sz w:val="24"/>
          <w:szCs w:val="24"/>
        </w:rPr>
        <w:t xml:space="preserve"> Sydney : Harcour Brace Javanovich Publisher.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hanging="567"/>
        <w:jc w:val="lowKashida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 xml:space="preserve">Hasan, Said Hamid. (1996) </w:t>
      </w:r>
      <w:r w:rsidRPr="009268EB">
        <w:rPr>
          <w:rFonts w:ascii="Times New Roman" w:hAnsi="Times New Roman" w:cs="Times New Roman"/>
          <w:i/>
          <w:sz w:val="24"/>
          <w:szCs w:val="24"/>
        </w:rPr>
        <w:t>Pendidikan Ilmu Sosial.</w:t>
      </w:r>
      <w:r w:rsidRPr="009268EB">
        <w:rPr>
          <w:rFonts w:ascii="Times New Roman" w:hAnsi="Times New Roman" w:cs="Times New Roman"/>
          <w:sz w:val="24"/>
          <w:szCs w:val="24"/>
        </w:rPr>
        <w:t xml:space="preserve"> Jakarta : Dirjendikti. Depdikbud RI.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right="1080" w:hanging="567"/>
        <w:jc w:val="lowKashida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>Hasan, Said Hamid. (2004) . “</w:t>
      </w:r>
      <w:r w:rsidRPr="009268EB">
        <w:rPr>
          <w:rFonts w:ascii="Times New Roman" w:hAnsi="Times New Roman" w:cs="Times New Roman"/>
          <w:i/>
          <w:sz w:val="24"/>
          <w:szCs w:val="24"/>
        </w:rPr>
        <w:t>Kurikulum dan Tujuan Pendidikan “ Makalah dalam Stadium General di PPS UPI.</w:t>
      </w:r>
      <w:r w:rsidRPr="009268E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right="1080" w:hanging="567"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 w:rsidRPr="009268EB">
        <w:rPr>
          <w:rFonts w:ascii="Times New Roman" w:hAnsi="Times New Roman" w:cs="Times New Roman"/>
          <w:sz w:val="24"/>
          <w:szCs w:val="24"/>
        </w:rPr>
        <w:t xml:space="preserve">Joyce, Bruce &amp; Marsha Well. (1980). </w:t>
      </w:r>
      <w:r w:rsidRPr="009268EB">
        <w:rPr>
          <w:rFonts w:ascii="Times New Roman" w:hAnsi="Times New Roman" w:cs="Times New Roman"/>
          <w:i/>
          <w:sz w:val="24"/>
          <w:szCs w:val="24"/>
        </w:rPr>
        <w:t>Models ofTeaching.</w:t>
      </w:r>
      <w:r w:rsidRPr="009268EB">
        <w:rPr>
          <w:rFonts w:ascii="Times New Roman" w:hAnsi="Times New Roman" w:cs="Times New Roman"/>
          <w:sz w:val="24"/>
          <w:szCs w:val="24"/>
        </w:rPr>
        <w:t xml:space="preserve"> New Jersey : Prentice Hall, Inc, 2nd ed. Kinsler,Kimberdey &amp; Gambler. (2001). </w:t>
      </w:r>
      <w:r w:rsidRPr="009268EB">
        <w:rPr>
          <w:rFonts w:ascii="Times New Roman" w:hAnsi="Times New Roman" w:cs="Times New Roman"/>
          <w:i/>
          <w:sz w:val="24"/>
          <w:szCs w:val="24"/>
        </w:rPr>
        <w:t>Reforming School.</w:t>
      </w:r>
      <w:r w:rsidRPr="009268EB">
        <w:rPr>
          <w:rFonts w:ascii="Times New Roman" w:hAnsi="Times New Roman" w:cs="Times New Roman"/>
          <w:sz w:val="24"/>
          <w:szCs w:val="24"/>
        </w:rPr>
        <w:t xml:space="preserve"> London and New York: Continuum.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hanging="567"/>
        <w:jc w:val="lowKashida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 xml:space="preserve">Miller &amp; Seller. (1995). </w:t>
      </w:r>
      <w:r w:rsidRPr="009268EB">
        <w:rPr>
          <w:rFonts w:ascii="Times New Roman" w:hAnsi="Times New Roman" w:cs="Times New Roman"/>
          <w:i/>
          <w:sz w:val="24"/>
          <w:szCs w:val="24"/>
        </w:rPr>
        <w:t>Curriculum, Perpective, and Pranctice,</w:t>
      </w:r>
      <w:r w:rsidRPr="009268EB">
        <w:rPr>
          <w:rFonts w:ascii="Times New Roman" w:hAnsi="Times New Roman" w:cs="Times New Roman"/>
          <w:sz w:val="24"/>
          <w:szCs w:val="24"/>
        </w:rPr>
        <w:t xml:space="preserve"> New York: Longman.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hanging="567"/>
        <w:jc w:val="lowKashida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 xml:space="preserve">Moertono, Soemarsid. (1968). </w:t>
      </w:r>
      <w:r w:rsidRPr="009268EB">
        <w:rPr>
          <w:rFonts w:ascii="Times New Roman" w:hAnsi="Times New Roman" w:cs="Times New Roman"/>
          <w:i/>
          <w:sz w:val="24"/>
          <w:szCs w:val="24"/>
        </w:rPr>
        <w:t>State and Statecraft in old Java,</w:t>
      </w:r>
      <w:r w:rsidRPr="009268EB">
        <w:rPr>
          <w:rFonts w:ascii="Times New Roman" w:hAnsi="Times New Roman" w:cs="Times New Roman"/>
          <w:sz w:val="24"/>
          <w:szCs w:val="24"/>
        </w:rPr>
        <w:t xml:space="preserve"> Ithaca, New York: Modem Indonesia Project, Cormell University Press.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hanging="567"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 w:rsidRPr="009268EB">
        <w:rPr>
          <w:rFonts w:ascii="Times New Roman" w:hAnsi="Times New Roman" w:cs="Times New Roman"/>
          <w:sz w:val="24"/>
          <w:szCs w:val="24"/>
        </w:rPr>
        <w:t xml:space="preserve">NCSS. (1994). </w:t>
      </w:r>
      <w:r w:rsidRPr="009268EB">
        <w:rPr>
          <w:rFonts w:ascii="Times New Roman" w:hAnsi="Times New Roman" w:cs="Times New Roman"/>
          <w:i/>
          <w:sz w:val="24"/>
          <w:szCs w:val="24"/>
        </w:rPr>
        <w:t xml:space="preserve">Expectation of Excellence: Curiculum Stannaards for Social Studies. </w:t>
      </w:r>
      <w:r w:rsidRPr="009268EB">
        <w:rPr>
          <w:rFonts w:ascii="Times New Roman" w:hAnsi="Times New Roman" w:cs="Times New Roman"/>
          <w:sz w:val="24"/>
          <w:szCs w:val="24"/>
        </w:rPr>
        <w:t>Washington D C : Library of Congress.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hanging="567"/>
        <w:jc w:val="lowKashida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 xml:space="preserve">Schubert, William H. (1986). </w:t>
      </w:r>
      <w:r w:rsidRPr="009268EB">
        <w:rPr>
          <w:rFonts w:ascii="Times New Roman" w:hAnsi="Times New Roman" w:cs="Times New Roman"/>
          <w:i/>
          <w:sz w:val="24"/>
          <w:szCs w:val="24"/>
        </w:rPr>
        <w:t>Currikulum, Perspective, Paradign, and Possibility,</w:t>
      </w:r>
      <w:r w:rsidRPr="009268EB">
        <w:rPr>
          <w:rFonts w:ascii="Times New Roman" w:hAnsi="Times New Roman" w:cs="Times New Roman"/>
          <w:sz w:val="24"/>
          <w:szCs w:val="24"/>
        </w:rPr>
        <w:t xml:space="preserve"> New York : Macmillan Publishing Company.</w:t>
      </w:r>
    </w:p>
    <w:p w:rsidR="009268EB" w:rsidRPr="009268EB" w:rsidRDefault="009268EB" w:rsidP="009268EB">
      <w:pPr>
        <w:tabs>
          <w:tab w:val="left" w:pos="1134"/>
        </w:tabs>
        <w:spacing w:after="0"/>
        <w:ind w:left="993" w:right="4320" w:hanging="567"/>
        <w:jc w:val="lowKashida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 xml:space="preserve">Somantri, Numan. (2001). </w:t>
      </w:r>
      <w:r w:rsidRPr="009268EB">
        <w:rPr>
          <w:rFonts w:ascii="Times New Roman" w:hAnsi="Times New Roman" w:cs="Times New Roman"/>
          <w:i/>
          <w:sz w:val="24"/>
          <w:szCs w:val="24"/>
        </w:rPr>
        <w:t xml:space="preserve">Menggagas Pembaharuan Pendidikan. </w:t>
      </w:r>
      <w:r w:rsidRPr="009268EB">
        <w:rPr>
          <w:rFonts w:ascii="Times New Roman" w:hAnsi="Times New Roman" w:cs="Times New Roman"/>
          <w:sz w:val="24"/>
          <w:szCs w:val="24"/>
        </w:rPr>
        <w:t>Bandung: IPS Rosda.</w:t>
      </w:r>
    </w:p>
    <w:p w:rsidR="005B2FCC" w:rsidRPr="009268EB" w:rsidRDefault="009268EB" w:rsidP="009268EB">
      <w:pPr>
        <w:tabs>
          <w:tab w:val="left" w:pos="208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/>
        <w:ind w:left="993" w:hanging="567"/>
        <w:jc w:val="lowKashida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268EB">
        <w:rPr>
          <w:rFonts w:ascii="Times New Roman" w:eastAsia="Calibri" w:hAnsi="Times New Roman" w:cs="Times New Roman"/>
          <w:sz w:val="24"/>
          <w:szCs w:val="24"/>
        </w:rPr>
        <w:t xml:space="preserve">Tjasyono,B, HK. (2006). </w:t>
      </w:r>
      <w:r w:rsidRPr="009268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Ilmu Kebumian dan Antariksa. </w:t>
      </w:r>
      <w:r w:rsidRPr="009268EB">
        <w:rPr>
          <w:rFonts w:ascii="Times New Roman" w:eastAsia="Calibri" w:hAnsi="Times New Roman" w:cs="Times New Roman"/>
          <w:sz w:val="24"/>
          <w:szCs w:val="24"/>
        </w:rPr>
        <w:t>Bandung: PT Remaja Rosdakarya.</w:t>
      </w:r>
    </w:p>
    <w:p w:rsidR="00D548AA" w:rsidRPr="009268EB" w:rsidRDefault="00D548AA" w:rsidP="009268EB">
      <w:pPr>
        <w:tabs>
          <w:tab w:val="left" w:pos="1134"/>
        </w:tabs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</w:p>
    <w:sectPr w:rsidR="00D548AA" w:rsidRPr="009268EB" w:rsidSect="008B1B81">
      <w:pgSz w:w="10319" w:h="14571" w:code="13"/>
      <w:pgMar w:top="1134" w:right="12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ED1"/>
    <w:multiLevelType w:val="hybridMultilevel"/>
    <w:tmpl w:val="0A300CBE"/>
    <w:lvl w:ilvl="0" w:tplc="29F0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A0016"/>
    <w:multiLevelType w:val="hybridMultilevel"/>
    <w:tmpl w:val="4E3A673E"/>
    <w:lvl w:ilvl="0" w:tplc="0CCC5034">
      <w:start w:val="1"/>
      <w:numFmt w:val="decimal"/>
      <w:lvlText w:val="%1."/>
      <w:lvlJc w:val="left"/>
      <w:pPr>
        <w:tabs>
          <w:tab w:val="num" w:pos="994"/>
        </w:tabs>
        <w:ind w:left="994" w:hanging="284"/>
      </w:pPr>
    </w:lvl>
    <w:lvl w:ilvl="1" w:tplc="38E4E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CC"/>
    <w:rsid w:val="00220359"/>
    <w:rsid w:val="00363DBA"/>
    <w:rsid w:val="005B2FCC"/>
    <w:rsid w:val="005E0658"/>
    <w:rsid w:val="009268EB"/>
    <w:rsid w:val="00A64456"/>
    <w:rsid w:val="00A86666"/>
    <w:rsid w:val="00AE5F01"/>
    <w:rsid w:val="00D548AA"/>
    <w:rsid w:val="00E81E55"/>
    <w:rsid w:val="00E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D721F"/>
    <w:rPr>
      <w:rFonts w:ascii="Cambria" w:eastAsia="Times New Roman" w:hAnsi="Cambria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ED721F"/>
    <w:rPr>
      <w:i/>
      <w:iCs/>
    </w:rPr>
  </w:style>
  <w:style w:type="paragraph" w:styleId="NoSpacing">
    <w:name w:val="No Spacing"/>
    <w:uiPriority w:val="1"/>
    <w:qFormat/>
    <w:rsid w:val="00ED721F"/>
    <w:rPr>
      <w:sz w:val="22"/>
      <w:szCs w:val="22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D721F"/>
    <w:pPr>
      <w:ind w:left="720"/>
      <w:contextualSpacing/>
    </w:pPr>
    <w:rPr>
      <w:rFonts w:eastAsia="Times New Roman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D721F"/>
    <w:rPr>
      <w:rFonts w:eastAsia="Times New Roman"/>
      <w:sz w:val="22"/>
      <w:szCs w:val="22"/>
      <w:lang w:eastAsia="id-ID"/>
    </w:rPr>
  </w:style>
  <w:style w:type="paragraph" w:customStyle="1" w:styleId="NoSpacing1">
    <w:name w:val="No Spacing1"/>
    <w:uiPriority w:val="1"/>
    <w:qFormat/>
    <w:rsid w:val="005B2FCC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D721F"/>
    <w:rPr>
      <w:rFonts w:ascii="Cambria" w:eastAsia="Times New Roman" w:hAnsi="Cambria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ED721F"/>
    <w:rPr>
      <w:i/>
      <w:iCs/>
    </w:rPr>
  </w:style>
  <w:style w:type="paragraph" w:styleId="NoSpacing">
    <w:name w:val="No Spacing"/>
    <w:uiPriority w:val="1"/>
    <w:qFormat/>
    <w:rsid w:val="00ED721F"/>
    <w:rPr>
      <w:sz w:val="22"/>
      <w:szCs w:val="22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D721F"/>
    <w:pPr>
      <w:ind w:left="720"/>
      <w:contextualSpacing/>
    </w:pPr>
    <w:rPr>
      <w:rFonts w:eastAsia="Times New Roman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D721F"/>
    <w:rPr>
      <w:rFonts w:eastAsia="Times New Roman"/>
      <w:sz w:val="22"/>
      <w:szCs w:val="22"/>
      <w:lang w:eastAsia="id-ID"/>
    </w:rPr>
  </w:style>
  <w:style w:type="paragraph" w:customStyle="1" w:styleId="NoSpacing1">
    <w:name w:val="No Spacing1"/>
    <w:uiPriority w:val="1"/>
    <w:qFormat/>
    <w:rsid w:val="005B2FCC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2018-02-23T06:12:00Z</dcterms:created>
  <dcterms:modified xsi:type="dcterms:W3CDTF">2018-02-23T06:47:00Z</dcterms:modified>
</cp:coreProperties>
</file>