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FBD" w:rsidRPr="0093368D" w:rsidRDefault="0093368D" w:rsidP="00B9279B">
      <w:pPr>
        <w:spacing w:line="360" w:lineRule="auto"/>
        <w:jc w:val="center"/>
        <w:rPr>
          <w:rFonts w:ascii="Times New Roman" w:hAnsi="Times New Roman" w:cs="Times New Roman"/>
          <w:b/>
          <w:sz w:val="24"/>
          <w:szCs w:val="24"/>
        </w:rPr>
      </w:pPr>
      <w:r w:rsidRPr="0093368D">
        <w:rPr>
          <w:rFonts w:ascii="Times New Roman" w:hAnsi="Times New Roman" w:cs="Times New Roman"/>
          <w:b/>
          <w:sz w:val="24"/>
          <w:szCs w:val="24"/>
        </w:rPr>
        <w:t>CHAPTER 1</w:t>
      </w:r>
    </w:p>
    <w:p w:rsidR="0093368D" w:rsidRPr="0093368D" w:rsidRDefault="00B9279B" w:rsidP="00B9279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TYPICAL </w:t>
      </w:r>
      <w:r w:rsidR="0093368D">
        <w:rPr>
          <w:rFonts w:ascii="Times New Roman" w:hAnsi="Times New Roman" w:cs="Times New Roman"/>
          <w:b/>
          <w:sz w:val="24"/>
          <w:szCs w:val="24"/>
        </w:rPr>
        <w:t>STRUCTURE OF A RESEARCH PAPER</w:t>
      </w:r>
    </w:p>
    <w:p w:rsidR="0093368D" w:rsidRPr="0093368D" w:rsidRDefault="0093368D" w:rsidP="00B9279B">
      <w:pPr>
        <w:spacing w:line="360" w:lineRule="auto"/>
        <w:rPr>
          <w:rFonts w:ascii="Times New Roman" w:hAnsi="Times New Roman" w:cs="Times New Roman"/>
          <w:sz w:val="24"/>
          <w:szCs w:val="24"/>
        </w:rPr>
      </w:pPr>
    </w:p>
    <w:p w:rsidR="00F65830" w:rsidRDefault="0093368D" w:rsidP="00F65830">
      <w:pPr>
        <w:pStyle w:val="NormalWeb"/>
        <w:shd w:val="clear" w:color="auto" w:fill="FFFFFF"/>
        <w:spacing w:before="0" w:beforeAutospacing="0" w:after="150" w:afterAutospacing="0" w:line="360" w:lineRule="auto"/>
        <w:ind w:firstLine="720"/>
        <w:jc w:val="both"/>
        <w:rPr>
          <w:color w:val="333333"/>
        </w:rPr>
      </w:pPr>
      <w:r>
        <w:rPr>
          <w:color w:val="333333"/>
        </w:rPr>
        <w:t>Writing a research paper i</w:t>
      </w:r>
      <w:r w:rsidR="00503B5C">
        <w:rPr>
          <w:color w:val="333333"/>
        </w:rPr>
        <w:t xml:space="preserve">s one of </w:t>
      </w:r>
      <w:r w:rsidR="00B9279B">
        <w:rPr>
          <w:color w:val="333333"/>
        </w:rPr>
        <w:t>essential</w:t>
      </w:r>
      <w:r w:rsidR="00503B5C">
        <w:rPr>
          <w:color w:val="333333"/>
        </w:rPr>
        <w:t xml:space="preserve"> tasks in the field of education</w:t>
      </w:r>
      <w:r>
        <w:rPr>
          <w:color w:val="333333"/>
        </w:rPr>
        <w:t>. Students in any degree</w:t>
      </w:r>
      <w:r w:rsidR="00B9279B">
        <w:rPr>
          <w:color w:val="333333"/>
        </w:rPr>
        <w:t xml:space="preserve">s </w:t>
      </w:r>
      <w:r>
        <w:rPr>
          <w:color w:val="333333"/>
        </w:rPr>
        <w:t xml:space="preserve">are usually </w:t>
      </w:r>
      <w:r w:rsidR="00ED3829">
        <w:rPr>
          <w:color w:val="333333"/>
        </w:rPr>
        <w:t>assigned</w:t>
      </w:r>
      <w:r>
        <w:rPr>
          <w:color w:val="333333"/>
        </w:rPr>
        <w:t xml:space="preserve"> to write a research paper for different k</w:t>
      </w:r>
      <w:r w:rsidR="00B9279B">
        <w:rPr>
          <w:color w:val="333333"/>
        </w:rPr>
        <w:t>inds of purposes.</w:t>
      </w:r>
      <w:r w:rsidR="00F65830">
        <w:rPr>
          <w:color w:val="333333"/>
        </w:rPr>
        <w:t xml:space="preserve"> Valdes (2019) defines a research paper as a piece of academic writing which contains the results of author’s original research on a particular topic and analyzed together with interpretation of research findings. </w:t>
      </w:r>
    </w:p>
    <w:p w:rsidR="0093368D" w:rsidRDefault="00B9279B" w:rsidP="00B9279B">
      <w:pPr>
        <w:pStyle w:val="NormalWeb"/>
        <w:shd w:val="clear" w:color="auto" w:fill="FFFFFF"/>
        <w:spacing w:before="0" w:beforeAutospacing="0" w:after="150" w:afterAutospacing="0" w:line="360" w:lineRule="auto"/>
        <w:ind w:firstLine="720"/>
        <w:jc w:val="both"/>
        <w:rPr>
          <w:color w:val="333333"/>
        </w:rPr>
      </w:pPr>
      <w:r>
        <w:rPr>
          <w:color w:val="333333"/>
        </w:rPr>
        <w:t xml:space="preserve">The structure </w:t>
      </w:r>
      <w:r w:rsidR="0093368D">
        <w:rPr>
          <w:color w:val="333333"/>
        </w:rPr>
        <w:t xml:space="preserve">of a research paper usually </w:t>
      </w:r>
      <w:r w:rsidR="0093368D" w:rsidRPr="0093368D">
        <w:rPr>
          <w:color w:val="333333"/>
        </w:rPr>
        <w:t>follow</w:t>
      </w:r>
      <w:r w:rsidR="0093368D">
        <w:rPr>
          <w:color w:val="333333"/>
        </w:rPr>
        <w:t>s</w:t>
      </w:r>
      <w:r w:rsidR="0093368D" w:rsidRPr="0093368D">
        <w:rPr>
          <w:color w:val="333333"/>
        </w:rPr>
        <w:t xml:space="preserve"> the </w:t>
      </w:r>
      <w:r w:rsidRPr="00462D1B">
        <w:rPr>
          <w:rStyle w:val="Strong"/>
          <w:b w:val="0"/>
          <w:i/>
          <w:color w:val="333333"/>
        </w:rPr>
        <w:t>IMRa</w:t>
      </w:r>
      <w:r w:rsidR="0093368D" w:rsidRPr="00462D1B">
        <w:rPr>
          <w:rStyle w:val="Strong"/>
          <w:b w:val="0"/>
          <w:i/>
          <w:color w:val="333333"/>
        </w:rPr>
        <w:t>D</w:t>
      </w:r>
      <w:r w:rsidR="0093368D" w:rsidRPr="0093368D">
        <w:rPr>
          <w:color w:val="333333"/>
        </w:rPr>
        <w:t> format</w:t>
      </w:r>
      <w:r>
        <w:rPr>
          <w:color w:val="333333"/>
        </w:rPr>
        <w:t xml:space="preserve"> (Mack, 2018)</w:t>
      </w:r>
      <w:r w:rsidR="0093368D" w:rsidRPr="0093368D">
        <w:rPr>
          <w:color w:val="333333"/>
        </w:rPr>
        <w:t>. </w:t>
      </w:r>
      <w:r w:rsidRPr="00462D1B">
        <w:rPr>
          <w:i/>
          <w:color w:val="333333"/>
        </w:rPr>
        <w:t>IMRa</w:t>
      </w:r>
      <w:r w:rsidR="0093368D" w:rsidRPr="00462D1B">
        <w:rPr>
          <w:i/>
          <w:color w:val="333333"/>
        </w:rPr>
        <w:t>D</w:t>
      </w:r>
      <w:r w:rsidR="0093368D">
        <w:rPr>
          <w:color w:val="333333"/>
        </w:rPr>
        <w:t xml:space="preserve"> </w:t>
      </w:r>
      <w:r w:rsidR="0093368D" w:rsidRPr="0093368D">
        <w:rPr>
          <w:color w:val="333333"/>
        </w:rPr>
        <w:t xml:space="preserve">is a mnemonic for the </w:t>
      </w:r>
      <w:r w:rsidR="00462D1B">
        <w:rPr>
          <w:color w:val="333333"/>
        </w:rPr>
        <w:t>typical</w:t>
      </w:r>
      <w:r w:rsidR="0093368D" w:rsidRPr="0093368D">
        <w:rPr>
          <w:color w:val="333333"/>
        </w:rPr>
        <w:t xml:space="preserve"> </w:t>
      </w:r>
      <w:r>
        <w:rPr>
          <w:color w:val="333333"/>
        </w:rPr>
        <w:t>structure</w:t>
      </w:r>
      <w:r w:rsidR="0093368D">
        <w:rPr>
          <w:color w:val="333333"/>
        </w:rPr>
        <w:t xml:space="preserve"> </w:t>
      </w:r>
      <w:r w:rsidR="0093368D" w:rsidRPr="0093368D">
        <w:rPr>
          <w:color w:val="333333"/>
        </w:rPr>
        <w:t xml:space="preserve">of a </w:t>
      </w:r>
      <w:r w:rsidR="0093368D">
        <w:rPr>
          <w:color w:val="333333"/>
        </w:rPr>
        <w:t xml:space="preserve">research </w:t>
      </w:r>
      <w:r w:rsidR="0093368D" w:rsidRPr="0093368D">
        <w:rPr>
          <w:color w:val="333333"/>
        </w:rPr>
        <w:t>paper</w:t>
      </w:r>
      <w:r>
        <w:rPr>
          <w:color w:val="333333"/>
        </w:rPr>
        <w:t>, which</w:t>
      </w:r>
      <w:r w:rsidR="00503B5C">
        <w:rPr>
          <w:color w:val="333333"/>
        </w:rPr>
        <w:t xml:space="preserve"> stands for </w:t>
      </w:r>
      <w:r w:rsidR="00503B5C" w:rsidRPr="00ED3829">
        <w:rPr>
          <w:i/>
          <w:color w:val="333333"/>
        </w:rPr>
        <w:t xml:space="preserve">Introduction, Methods, Results, </w:t>
      </w:r>
      <w:r w:rsidR="00503B5C" w:rsidRPr="00503B5C">
        <w:rPr>
          <w:color w:val="333333"/>
        </w:rPr>
        <w:t>and</w:t>
      </w:r>
      <w:r w:rsidR="00503B5C" w:rsidRPr="00ED3829">
        <w:rPr>
          <w:i/>
          <w:color w:val="333333"/>
        </w:rPr>
        <w:t xml:space="preserve"> Discussion</w:t>
      </w:r>
      <w:r w:rsidR="00503B5C">
        <w:rPr>
          <w:color w:val="333333"/>
        </w:rPr>
        <w:t xml:space="preserve">. </w:t>
      </w:r>
      <w:r w:rsidR="0093368D">
        <w:rPr>
          <w:color w:val="333333"/>
        </w:rPr>
        <w:t xml:space="preserve">The elements of IMRAD are explained </w:t>
      </w:r>
      <w:r w:rsidR="00302E38">
        <w:rPr>
          <w:color w:val="333333"/>
        </w:rPr>
        <w:t xml:space="preserve">in the figure 1 </w:t>
      </w:r>
      <w:r w:rsidR="0093368D">
        <w:rPr>
          <w:color w:val="333333"/>
        </w:rPr>
        <w:t>below:</w:t>
      </w:r>
    </w:p>
    <w:p w:rsidR="00462D1B" w:rsidRPr="00B9279B" w:rsidRDefault="00302E38" w:rsidP="00462D1B">
      <w:pPr>
        <w:pStyle w:val="NormalWeb"/>
        <w:shd w:val="clear" w:color="auto" w:fill="FFFFFF"/>
        <w:spacing w:before="0" w:beforeAutospacing="0" w:after="150" w:afterAutospacing="0" w:line="360" w:lineRule="auto"/>
        <w:ind w:left="360"/>
        <w:jc w:val="center"/>
        <w:rPr>
          <w:rStyle w:val="Strong"/>
          <w:b w:val="0"/>
          <w:bCs w:val="0"/>
          <w:i/>
          <w:color w:val="333333"/>
        </w:rPr>
      </w:pPr>
      <w:r w:rsidRPr="00503B5C">
        <w:rPr>
          <w:i/>
          <w:color w:val="333333"/>
          <w:sz w:val="22"/>
        </w:rPr>
        <w:t xml:space="preserve">Figure 1: </w:t>
      </w:r>
      <w:r w:rsidR="00462D1B">
        <w:rPr>
          <w:i/>
          <w:color w:val="333333"/>
          <w:sz w:val="22"/>
        </w:rPr>
        <w:t>Typical</w:t>
      </w:r>
      <w:r w:rsidR="00B9279B">
        <w:rPr>
          <w:i/>
          <w:color w:val="333333"/>
          <w:sz w:val="22"/>
        </w:rPr>
        <w:t xml:space="preserve"> </w:t>
      </w:r>
      <w:r w:rsidRPr="00503B5C">
        <w:rPr>
          <w:i/>
          <w:color w:val="333333"/>
          <w:sz w:val="22"/>
        </w:rPr>
        <w:t>Structure of a Research Paper</w:t>
      </w:r>
      <w:r w:rsidR="00462D1B">
        <w:rPr>
          <w:i/>
          <w:color w:val="333333"/>
          <w:sz w:val="22"/>
        </w:rPr>
        <w:t xml:space="preserve"> </w:t>
      </w:r>
      <w:r w:rsidR="00462D1B">
        <w:rPr>
          <w:rStyle w:val="Strong"/>
          <w:b w:val="0"/>
          <w:bCs w:val="0"/>
          <w:i/>
          <w:color w:val="333333"/>
        </w:rPr>
        <w:t>(</w:t>
      </w:r>
      <w:r w:rsidR="00462D1B" w:rsidRPr="00B9279B">
        <w:rPr>
          <w:rStyle w:val="Strong"/>
          <w:b w:val="0"/>
          <w:bCs w:val="0"/>
          <w:i/>
          <w:color w:val="333333"/>
        </w:rPr>
        <w:t>picture</w:t>
      </w:r>
      <w:r w:rsidR="00462D1B">
        <w:rPr>
          <w:rStyle w:val="Strong"/>
          <w:b w:val="0"/>
          <w:bCs w:val="0"/>
          <w:i/>
          <w:color w:val="333333"/>
        </w:rPr>
        <w:t xml:space="preserve"> from</w:t>
      </w:r>
      <w:r w:rsidR="00462D1B" w:rsidRPr="00B9279B">
        <w:rPr>
          <w:rStyle w:val="Strong"/>
          <w:b w:val="0"/>
          <w:bCs w:val="0"/>
          <w:i/>
          <w:color w:val="333333"/>
        </w:rPr>
        <w:t>: www.quora.com)</w:t>
      </w:r>
    </w:p>
    <w:p w:rsidR="00302E38" w:rsidRPr="0093368D" w:rsidRDefault="00302E38" w:rsidP="00B9279B">
      <w:pPr>
        <w:pStyle w:val="NormalWeb"/>
        <w:shd w:val="clear" w:color="auto" w:fill="FFFFFF"/>
        <w:spacing w:before="0" w:beforeAutospacing="0" w:after="150" w:afterAutospacing="0" w:line="360" w:lineRule="auto"/>
        <w:jc w:val="both"/>
        <w:rPr>
          <w:color w:val="333333"/>
        </w:rPr>
      </w:pPr>
      <w:r>
        <w:rPr>
          <w:noProof/>
        </w:rPr>
        <w:drawing>
          <wp:inline distT="0" distB="0" distL="0" distR="0">
            <wp:extent cx="5401945" cy="4438650"/>
            <wp:effectExtent l="19050" t="0" r="8255" b="0"/>
            <wp:docPr id="1" name="Picture 1" descr="Hasil gambar untuk structure of a research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structure of a research paper"/>
                    <pic:cNvPicPr>
                      <a:picLocks noChangeAspect="1" noChangeArrowheads="1"/>
                    </pic:cNvPicPr>
                  </pic:nvPicPr>
                  <pic:blipFill>
                    <a:blip r:embed="rId8"/>
                    <a:srcRect/>
                    <a:stretch>
                      <a:fillRect/>
                    </a:stretch>
                  </pic:blipFill>
                  <pic:spPr bwMode="auto">
                    <a:xfrm>
                      <a:off x="0" y="0"/>
                      <a:ext cx="5401945" cy="4438650"/>
                    </a:xfrm>
                    <a:prstGeom prst="rect">
                      <a:avLst/>
                    </a:prstGeom>
                    <a:noFill/>
                    <a:ln w="9525">
                      <a:noFill/>
                      <a:miter lim="800000"/>
                      <a:headEnd/>
                      <a:tailEnd/>
                    </a:ln>
                  </pic:spPr>
                </pic:pic>
              </a:graphicData>
            </a:graphic>
          </wp:inline>
        </w:drawing>
      </w:r>
    </w:p>
    <w:p w:rsidR="0093368D" w:rsidRPr="00732B7C" w:rsidRDefault="0093368D" w:rsidP="00B9279B">
      <w:pPr>
        <w:pStyle w:val="NormalWeb"/>
        <w:numPr>
          <w:ilvl w:val="0"/>
          <w:numId w:val="5"/>
        </w:numPr>
        <w:shd w:val="clear" w:color="auto" w:fill="FFFFFF"/>
        <w:spacing w:before="0" w:beforeAutospacing="0" w:after="150" w:afterAutospacing="0" w:line="360" w:lineRule="auto"/>
        <w:ind w:left="360"/>
        <w:rPr>
          <w:rStyle w:val="Strong"/>
          <w:bCs w:val="0"/>
          <w:color w:val="333333"/>
        </w:rPr>
      </w:pPr>
      <w:r w:rsidRPr="00732B7C">
        <w:rPr>
          <w:rStyle w:val="Strong"/>
          <w:color w:val="333333"/>
        </w:rPr>
        <w:lastRenderedPageBreak/>
        <w:t>Title Page</w:t>
      </w:r>
    </w:p>
    <w:p w:rsidR="0093368D" w:rsidRPr="0093368D" w:rsidRDefault="0093368D" w:rsidP="00B9279B">
      <w:pPr>
        <w:pStyle w:val="NormalWeb"/>
        <w:shd w:val="clear" w:color="auto" w:fill="FFFFFF"/>
        <w:spacing w:before="0" w:beforeAutospacing="0" w:after="150" w:afterAutospacing="0" w:line="360" w:lineRule="auto"/>
        <w:ind w:left="360"/>
        <w:rPr>
          <w:rStyle w:val="Strong"/>
          <w:b w:val="0"/>
          <w:bCs w:val="0"/>
          <w:color w:val="333333"/>
        </w:rPr>
      </w:pPr>
      <w:r>
        <w:rPr>
          <w:rStyle w:val="Strong"/>
          <w:b w:val="0"/>
          <w:bCs w:val="0"/>
          <w:color w:val="333333"/>
        </w:rPr>
        <w:t xml:space="preserve">The title page usually consists of title of the research paper, </w:t>
      </w:r>
      <w:r w:rsidR="00302E38">
        <w:rPr>
          <w:rStyle w:val="Strong"/>
          <w:b w:val="0"/>
          <w:bCs w:val="0"/>
          <w:color w:val="333333"/>
        </w:rPr>
        <w:t xml:space="preserve">the </w:t>
      </w:r>
      <w:r>
        <w:rPr>
          <w:rStyle w:val="Strong"/>
          <w:b w:val="0"/>
          <w:bCs w:val="0"/>
          <w:color w:val="333333"/>
        </w:rPr>
        <w:t>author(s),</w:t>
      </w:r>
      <w:r w:rsidR="00302E38">
        <w:rPr>
          <w:rStyle w:val="Strong"/>
          <w:b w:val="0"/>
          <w:bCs w:val="0"/>
          <w:color w:val="333333"/>
        </w:rPr>
        <w:t xml:space="preserve"> affiliation and </w:t>
      </w:r>
      <w:r w:rsidR="007B0F00">
        <w:rPr>
          <w:rStyle w:val="Strong"/>
          <w:b w:val="0"/>
          <w:bCs w:val="0"/>
          <w:color w:val="333333"/>
        </w:rPr>
        <w:t>contact (</w:t>
      </w:r>
      <w:r w:rsidR="00302E38">
        <w:rPr>
          <w:rStyle w:val="Strong"/>
          <w:b w:val="0"/>
          <w:bCs w:val="0"/>
          <w:color w:val="333333"/>
        </w:rPr>
        <w:t>email address or telephone number</w:t>
      </w:r>
      <w:r w:rsidR="007B0F00">
        <w:rPr>
          <w:rStyle w:val="Strong"/>
          <w:b w:val="0"/>
          <w:bCs w:val="0"/>
          <w:color w:val="333333"/>
        </w:rPr>
        <w:t>)</w:t>
      </w:r>
      <w:r w:rsidR="00302E38">
        <w:rPr>
          <w:rStyle w:val="Strong"/>
          <w:b w:val="0"/>
          <w:bCs w:val="0"/>
          <w:color w:val="333333"/>
        </w:rPr>
        <w:t xml:space="preserve"> of the author(s). </w:t>
      </w:r>
      <w:r>
        <w:rPr>
          <w:rStyle w:val="Strong"/>
          <w:b w:val="0"/>
          <w:bCs w:val="0"/>
          <w:color w:val="333333"/>
        </w:rPr>
        <w:t xml:space="preserve"> </w:t>
      </w:r>
    </w:p>
    <w:p w:rsidR="00732B7C" w:rsidRPr="00732B7C" w:rsidRDefault="007B0F00" w:rsidP="00B9279B">
      <w:pPr>
        <w:pStyle w:val="NormalWeb"/>
        <w:numPr>
          <w:ilvl w:val="0"/>
          <w:numId w:val="7"/>
        </w:numPr>
        <w:shd w:val="clear" w:color="auto" w:fill="FFFFFF"/>
        <w:spacing w:before="0" w:beforeAutospacing="0" w:after="150" w:afterAutospacing="0" w:line="360" w:lineRule="auto"/>
        <w:rPr>
          <w:b/>
          <w:color w:val="333333"/>
        </w:rPr>
      </w:pPr>
      <w:r w:rsidRPr="00732B7C">
        <w:rPr>
          <w:b/>
          <w:color w:val="333333"/>
        </w:rPr>
        <w:t>Titl</w:t>
      </w:r>
      <w:r w:rsidR="00732B7C" w:rsidRPr="00732B7C">
        <w:rPr>
          <w:b/>
          <w:color w:val="333333"/>
        </w:rPr>
        <w:t>e</w:t>
      </w:r>
    </w:p>
    <w:p w:rsidR="0093368D" w:rsidRDefault="00732B7C" w:rsidP="00B9279B">
      <w:pPr>
        <w:pStyle w:val="NormalWeb"/>
        <w:shd w:val="clear" w:color="auto" w:fill="FFFFFF"/>
        <w:spacing w:before="0" w:beforeAutospacing="0" w:after="150" w:afterAutospacing="0" w:line="360" w:lineRule="auto"/>
        <w:ind w:left="720"/>
        <w:jc w:val="both"/>
        <w:rPr>
          <w:color w:val="333333"/>
        </w:rPr>
      </w:pPr>
      <w:r>
        <w:rPr>
          <w:color w:val="333333"/>
        </w:rPr>
        <w:t xml:space="preserve">It usually </w:t>
      </w:r>
      <w:r w:rsidR="007B0F00">
        <w:rPr>
          <w:color w:val="333333"/>
        </w:rPr>
        <w:t xml:space="preserve">tells </w:t>
      </w:r>
      <w:r w:rsidR="0093368D" w:rsidRPr="0093368D">
        <w:rPr>
          <w:color w:val="333333"/>
        </w:rPr>
        <w:t>the reader</w:t>
      </w:r>
      <w:r>
        <w:rPr>
          <w:color w:val="333333"/>
        </w:rPr>
        <w:t>s</w:t>
      </w:r>
      <w:r w:rsidR="0093368D" w:rsidRPr="0093368D">
        <w:rPr>
          <w:color w:val="333333"/>
        </w:rPr>
        <w:t xml:space="preserve"> what to expect in the paper.</w:t>
      </w:r>
      <w:r>
        <w:rPr>
          <w:color w:val="333333"/>
        </w:rPr>
        <w:t xml:space="preserve"> It is the most important part of a research paper. The function is to draw the readers in and tell them what is presented in the paper. It should be clear and interesting for the readers. </w:t>
      </w:r>
    </w:p>
    <w:p w:rsidR="00732B7C" w:rsidRPr="00732B7C" w:rsidRDefault="00732B7C" w:rsidP="00B9279B">
      <w:pPr>
        <w:pStyle w:val="NormalWeb"/>
        <w:numPr>
          <w:ilvl w:val="0"/>
          <w:numId w:val="1"/>
        </w:numPr>
        <w:shd w:val="clear" w:color="auto" w:fill="FFFFFF"/>
        <w:spacing w:before="0" w:beforeAutospacing="0" w:after="150" w:afterAutospacing="0" w:line="360" w:lineRule="auto"/>
        <w:jc w:val="both"/>
        <w:rPr>
          <w:b/>
          <w:color w:val="333333"/>
        </w:rPr>
      </w:pPr>
      <w:r>
        <w:rPr>
          <w:b/>
          <w:color w:val="333333"/>
        </w:rPr>
        <w:t>Author</w:t>
      </w:r>
    </w:p>
    <w:p w:rsidR="0093368D" w:rsidRPr="0093368D" w:rsidRDefault="00732B7C" w:rsidP="00B9279B">
      <w:pPr>
        <w:pStyle w:val="NormalWeb"/>
        <w:shd w:val="clear" w:color="auto" w:fill="FFFFFF"/>
        <w:spacing w:before="0" w:beforeAutospacing="0" w:after="150" w:afterAutospacing="0" w:line="360" w:lineRule="auto"/>
        <w:ind w:left="720"/>
        <w:jc w:val="both"/>
        <w:rPr>
          <w:color w:val="333333"/>
        </w:rPr>
      </w:pPr>
      <w:r>
        <w:rPr>
          <w:color w:val="333333"/>
        </w:rPr>
        <w:t xml:space="preserve">It </w:t>
      </w:r>
      <w:r w:rsidR="007B0F00">
        <w:rPr>
          <w:color w:val="333333"/>
        </w:rPr>
        <w:t xml:space="preserve">tells </w:t>
      </w:r>
      <w:r>
        <w:rPr>
          <w:color w:val="333333"/>
        </w:rPr>
        <w:t xml:space="preserve">about </w:t>
      </w:r>
      <w:r w:rsidR="007B0F00">
        <w:rPr>
          <w:color w:val="333333"/>
        </w:rPr>
        <w:t xml:space="preserve">the writers of the research paper. Some papers are written by more than one </w:t>
      </w:r>
      <w:r>
        <w:rPr>
          <w:color w:val="333333"/>
        </w:rPr>
        <w:t>author</w:t>
      </w:r>
      <w:r w:rsidR="0093368D" w:rsidRPr="0093368D">
        <w:rPr>
          <w:color w:val="333333"/>
        </w:rPr>
        <w:t xml:space="preserve">. </w:t>
      </w:r>
      <w:r>
        <w:rPr>
          <w:color w:val="333333"/>
        </w:rPr>
        <w:t xml:space="preserve">The first </w:t>
      </w:r>
      <w:r w:rsidR="005B4EAD">
        <w:rPr>
          <w:color w:val="333333"/>
        </w:rPr>
        <w:t>author is usually called main</w:t>
      </w:r>
      <w:r w:rsidR="00656877">
        <w:rPr>
          <w:color w:val="333333"/>
        </w:rPr>
        <w:t>/ primary</w:t>
      </w:r>
      <w:r>
        <w:rPr>
          <w:color w:val="333333"/>
        </w:rPr>
        <w:t xml:space="preserve"> author. </w:t>
      </w:r>
      <w:r w:rsidR="0069251A">
        <w:rPr>
          <w:color w:val="333333"/>
        </w:rPr>
        <w:t>Next writers (2,3,4, and so on)</w:t>
      </w:r>
      <w:r>
        <w:rPr>
          <w:color w:val="333333"/>
        </w:rPr>
        <w:t xml:space="preserve"> are usually called co-authors. </w:t>
      </w:r>
    </w:p>
    <w:p w:rsidR="00732B7C" w:rsidRPr="00732B7C" w:rsidRDefault="007B0F00" w:rsidP="00B9279B">
      <w:pPr>
        <w:pStyle w:val="NormalWeb"/>
        <w:numPr>
          <w:ilvl w:val="0"/>
          <w:numId w:val="1"/>
        </w:numPr>
        <w:shd w:val="clear" w:color="auto" w:fill="FFFFFF"/>
        <w:spacing w:before="0" w:beforeAutospacing="0" w:after="150" w:afterAutospacing="0" w:line="360" w:lineRule="auto"/>
        <w:rPr>
          <w:color w:val="333333"/>
        </w:rPr>
      </w:pPr>
      <w:r w:rsidRPr="00732B7C">
        <w:rPr>
          <w:b/>
          <w:color w:val="333333"/>
        </w:rPr>
        <w:t>Affiliation</w:t>
      </w:r>
    </w:p>
    <w:p w:rsidR="0093368D" w:rsidRPr="0093368D" w:rsidRDefault="00732B7C" w:rsidP="00B9279B">
      <w:pPr>
        <w:pStyle w:val="NormalWeb"/>
        <w:shd w:val="clear" w:color="auto" w:fill="FFFFFF"/>
        <w:spacing w:before="0" w:beforeAutospacing="0" w:after="150" w:afterAutospacing="0" w:line="360" w:lineRule="auto"/>
        <w:ind w:left="720"/>
        <w:rPr>
          <w:color w:val="333333"/>
        </w:rPr>
      </w:pPr>
      <w:r>
        <w:rPr>
          <w:color w:val="333333"/>
        </w:rPr>
        <w:t xml:space="preserve">It </w:t>
      </w:r>
      <w:r w:rsidR="007B0F00">
        <w:rPr>
          <w:color w:val="333333"/>
        </w:rPr>
        <w:t xml:space="preserve">tells the </w:t>
      </w:r>
      <w:r>
        <w:rPr>
          <w:color w:val="333333"/>
        </w:rPr>
        <w:t>affiliation</w:t>
      </w:r>
      <w:r w:rsidR="007B0F00">
        <w:rPr>
          <w:color w:val="333333"/>
        </w:rPr>
        <w:t xml:space="preserve"> of the author</w:t>
      </w:r>
      <w:r>
        <w:rPr>
          <w:color w:val="333333"/>
        </w:rPr>
        <w:t>(s)</w:t>
      </w:r>
      <w:r w:rsidR="007B0F00">
        <w:rPr>
          <w:color w:val="333333"/>
        </w:rPr>
        <w:t>,</w:t>
      </w:r>
      <w:r>
        <w:rPr>
          <w:color w:val="333333"/>
        </w:rPr>
        <w:t xml:space="preserve"> such as university, </w:t>
      </w:r>
      <w:r w:rsidR="005B4EAD">
        <w:rPr>
          <w:color w:val="333333"/>
        </w:rPr>
        <w:t xml:space="preserve">institute, polytechnic, academy, </w:t>
      </w:r>
      <w:r>
        <w:rPr>
          <w:color w:val="333333"/>
        </w:rPr>
        <w:t xml:space="preserve">faculty, department </w:t>
      </w:r>
      <w:r w:rsidR="007B0F00">
        <w:rPr>
          <w:color w:val="333333"/>
        </w:rPr>
        <w:t>etc.</w:t>
      </w:r>
    </w:p>
    <w:p w:rsidR="00732B7C" w:rsidRPr="00732B7C" w:rsidRDefault="005B4EAD" w:rsidP="00B9279B">
      <w:pPr>
        <w:pStyle w:val="NormalWeb"/>
        <w:numPr>
          <w:ilvl w:val="0"/>
          <w:numId w:val="1"/>
        </w:numPr>
        <w:shd w:val="clear" w:color="auto" w:fill="FFFFFF"/>
        <w:spacing w:before="0" w:beforeAutospacing="0" w:after="150" w:afterAutospacing="0" w:line="360" w:lineRule="auto"/>
        <w:rPr>
          <w:b/>
          <w:color w:val="333333"/>
        </w:rPr>
      </w:pPr>
      <w:r>
        <w:rPr>
          <w:b/>
          <w:color w:val="333333"/>
        </w:rPr>
        <w:t>Author C</w:t>
      </w:r>
      <w:r w:rsidR="007B0F00" w:rsidRPr="00732B7C">
        <w:rPr>
          <w:b/>
          <w:color w:val="333333"/>
        </w:rPr>
        <w:t>ontact</w:t>
      </w:r>
    </w:p>
    <w:p w:rsidR="00732B7C" w:rsidRDefault="00732B7C" w:rsidP="00B9279B">
      <w:pPr>
        <w:pStyle w:val="NormalWeb"/>
        <w:shd w:val="clear" w:color="auto" w:fill="FFFFFF"/>
        <w:spacing w:before="0" w:beforeAutospacing="0" w:after="150" w:afterAutospacing="0" w:line="360" w:lineRule="auto"/>
        <w:ind w:left="720"/>
        <w:rPr>
          <w:color w:val="333333"/>
        </w:rPr>
      </w:pPr>
      <w:r>
        <w:rPr>
          <w:color w:val="333333"/>
        </w:rPr>
        <w:t xml:space="preserve">It usually </w:t>
      </w:r>
      <w:r w:rsidR="007B0F00">
        <w:rPr>
          <w:color w:val="333333"/>
        </w:rPr>
        <w:t xml:space="preserve">tells </w:t>
      </w:r>
      <w:r>
        <w:rPr>
          <w:color w:val="333333"/>
        </w:rPr>
        <w:t xml:space="preserve">the contact of the author(s), such as email address, telephone numbers, etc. The function is to tell readers if they </w:t>
      </w:r>
      <w:r w:rsidR="0093368D" w:rsidRPr="0093368D">
        <w:rPr>
          <w:color w:val="333333"/>
        </w:rPr>
        <w:t>have questions about the research.</w:t>
      </w:r>
    </w:p>
    <w:p w:rsidR="00732B7C" w:rsidRPr="0069251A" w:rsidRDefault="0093368D" w:rsidP="00B9279B">
      <w:pPr>
        <w:pStyle w:val="NormalWeb"/>
        <w:numPr>
          <w:ilvl w:val="0"/>
          <w:numId w:val="5"/>
        </w:numPr>
        <w:shd w:val="clear" w:color="auto" w:fill="FFFFFF"/>
        <w:spacing w:before="0" w:beforeAutospacing="0" w:after="150" w:afterAutospacing="0" w:line="360" w:lineRule="auto"/>
        <w:ind w:left="360"/>
        <w:rPr>
          <w:rStyle w:val="Strong"/>
          <w:bCs w:val="0"/>
          <w:color w:val="333333"/>
        </w:rPr>
      </w:pPr>
      <w:r w:rsidRPr="0069251A">
        <w:rPr>
          <w:rStyle w:val="Strong"/>
          <w:color w:val="333333"/>
        </w:rPr>
        <w:t>Abstract</w:t>
      </w:r>
    </w:p>
    <w:p w:rsidR="0093368D" w:rsidRDefault="00732B7C" w:rsidP="00B9279B">
      <w:pPr>
        <w:pStyle w:val="NormalWeb"/>
        <w:shd w:val="clear" w:color="auto" w:fill="FFFFFF"/>
        <w:spacing w:before="0" w:beforeAutospacing="0" w:after="150" w:afterAutospacing="0" w:line="360" w:lineRule="auto"/>
        <w:ind w:left="360"/>
        <w:jc w:val="both"/>
        <w:rPr>
          <w:color w:val="333333"/>
        </w:rPr>
      </w:pPr>
      <w:r>
        <w:rPr>
          <w:color w:val="333333"/>
        </w:rPr>
        <w:t>The structure of the abstract of a research paper usually covers 5 (five) components</w:t>
      </w:r>
      <w:r w:rsidR="00C32727">
        <w:rPr>
          <w:color w:val="333333"/>
        </w:rPr>
        <w:t xml:space="preserve"> </w:t>
      </w:r>
      <w:r w:rsidR="00C32727" w:rsidRPr="00C32727">
        <w:t>(</w:t>
      </w:r>
      <w:hyperlink r:id="rId9" w:tgtFrame="_blank" w:history="1">
        <w:r w:rsidR="00C32727" w:rsidRPr="00043C0A">
          <w:rPr>
            <w:rStyle w:val="Hyperlink"/>
            <w:color w:val="auto"/>
            <w:u w:val="none"/>
            <w:bdr w:val="none" w:sz="0" w:space="0" w:color="auto" w:frame="1"/>
          </w:rPr>
          <w:t>Shuttleworth</w:t>
        </w:r>
      </w:hyperlink>
      <w:r w:rsidR="00C32727" w:rsidRPr="00C32727">
        <w:t>, 20</w:t>
      </w:r>
      <w:r w:rsidR="00C32727">
        <w:t>0</w:t>
      </w:r>
      <w:r w:rsidR="00C32727" w:rsidRPr="00C32727">
        <w:t>9)</w:t>
      </w:r>
      <w:r w:rsidRPr="00C32727">
        <w:t>:</w:t>
      </w:r>
      <w:r>
        <w:rPr>
          <w:color w:val="333333"/>
        </w:rPr>
        <w:t xml:space="preserve"> </w:t>
      </w:r>
      <w:r w:rsidR="0093368D" w:rsidRPr="00503B5C">
        <w:rPr>
          <w:i/>
          <w:color w:val="333333"/>
        </w:rPr>
        <w:t xml:space="preserve">introduction, objective, methods, results </w:t>
      </w:r>
      <w:r w:rsidR="0093368D" w:rsidRPr="00503B5C">
        <w:rPr>
          <w:color w:val="333333"/>
        </w:rPr>
        <w:t>and</w:t>
      </w:r>
      <w:r w:rsidR="0093368D" w:rsidRPr="00503B5C">
        <w:rPr>
          <w:i/>
          <w:color w:val="333333"/>
        </w:rPr>
        <w:t xml:space="preserve"> conclusions</w:t>
      </w:r>
      <w:r>
        <w:rPr>
          <w:color w:val="333333"/>
        </w:rPr>
        <w:t xml:space="preserve">. </w:t>
      </w:r>
      <w:r w:rsidR="0093368D" w:rsidRPr="0093368D">
        <w:rPr>
          <w:color w:val="333333"/>
        </w:rPr>
        <w:t>T</w:t>
      </w:r>
      <w:r w:rsidR="00503B5C">
        <w:rPr>
          <w:color w:val="333333"/>
        </w:rPr>
        <w:t xml:space="preserve">he abstract should be a summary or </w:t>
      </w:r>
      <w:r w:rsidR="0093368D" w:rsidRPr="0093368D">
        <w:rPr>
          <w:color w:val="333333"/>
        </w:rPr>
        <w:t xml:space="preserve">synopsis of the </w:t>
      </w:r>
      <w:r w:rsidR="00503B5C">
        <w:rPr>
          <w:color w:val="333333"/>
        </w:rPr>
        <w:t xml:space="preserve">research </w:t>
      </w:r>
      <w:r w:rsidR="0093368D" w:rsidRPr="0093368D">
        <w:rPr>
          <w:color w:val="333333"/>
        </w:rPr>
        <w:t>paper.</w:t>
      </w:r>
      <w:r w:rsidR="0069251A">
        <w:rPr>
          <w:color w:val="333333"/>
        </w:rPr>
        <w:t xml:space="preserve"> It is also as important as the title of a research paper since readers usually read the abstract part before they read the whole parts of a research paper. The sentence should be clear and focused. </w:t>
      </w:r>
      <w:r w:rsidR="00503B5C">
        <w:rPr>
          <w:color w:val="333333"/>
        </w:rPr>
        <w:t>A</w:t>
      </w:r>
      <w:r w:rsidR="0069251A">
        <w:rPr>
          <w:color w:val="333333"/>
        </w:rPr>
        <w:t xml:space="preserve">cronyms and citation </w:t>
      </w:r>
      <w:r w:rsidR="00503B5C">
        <w:rPr>
          <w:color w:val="333333"/>
        </w:rPr>
        <w:t xml:space="preserve">are never written </w:t>
      </w:r>
      <w:r w:rsidR="0069251A">
        <w:rPr>
          <w:color w:val="333333"/>
        </w:rPr>
        <w:t xml:space="preserve">in the abstract. </w:t>
      </w:r>
    </w:p>
    <w:p w:rsidR="0069251A" w:rsidRPr="008A4E9F" w:rsidRDefault="0093368D" w:rsidP="00B9279B">
      <w:pPr>
        <w:pStyle w:val="NormalWeb"/>
        <w:numPr>
          <w:ilvl w:val="0"/>
          <w:numId w:val="5"/>
        </w:numPr>
        <w:shd w:val="clear" w:color="auto" w:fill="FFFFFF"/>
        <w:spacing w:before="0" w:beforeAutospacing="0" w:after="150" w:afterAutospacing="0" w:line="360" w:lineRule="auto"/>
        <w:ind w:left="360"/>
        <w:rPr>
          <w:rStyle w:val="Strong"/>
          <w:bCs w:val="0"/>
          <w:color w:val="333333"/>
        </w:rPr>
      </w:pPr>
      <w:r w:rsidRPr="008A4E9F">
        <w:rPr>
          <w:rStyle w:val="Strong"/>
          <w:color w:val="333333"/>
        </w:rPr>
        <w:t>Introduction</w:t>
      </w:r>
    </w:p>
    <w:p w:rsidR="0093368D" w:rsidRPr="00D1751B" w:rsidRDefault="00D1751B" w:rsidP="00B9279B">
      <w:pPr>
        <w:pStyle w:val="NormalWeb"/>
        <w:shd w:val="clear" w:color="auto" w:fill="FFFFFF"/>
        <w:spacing w:before="0" w:beforeAutospacing="0" w:after="150" w:afterAutospacing="0" w:line="360" w:lineRule="auto"/>
        <w:ind w:left="360"/>
        <w:jc w:val="both"/>
        <w:rPr>
          <w:color w:val="333333"/>
        </w:rPr>
      </w:pPr>
      <w:r w:rsidRPr="00D1751B">
        <w:rPr>
          <w:color w:val="333333"/>
        </w:rPr>
        <w:t xml:space="preserve">In this part, the author should </w:t>
      </w:r>
      <w:r w:rsidRPr="00D1751B">
        <w:rPr>
          <w:color w:val="333333"/>
          <w:shd w:val="clear" w:color="auto" w:fill="FFFFFF"/>
        </w:rPr>
        <w:t xml:space="preserve">provide the readers with all the background information needed to understand the paper. The author also should explain key </w:t>
      </w:r>
      <w:r w:rsidRPr="00D1751B">
        <w:rPr>
          <w:color w:val="333333"/>
          <w:shd w:val="clear" w:color="auto" w:fill="FFFFFF"/>
        </w:rPr>
        <w:lastRenderedPageBreak/>
        <w:t>terms, give historical information on the problem studied, and cite other studies that have obtained relevant results.</w:t>
      </w:r>
      <w:r w:rsidR="0069251A" w:rsidRPr="00D1751B">
        <w:rPr>
          <w:color w:val="333333"/>
        </w:rPr>
        <w:t xml:space="preserve"> </w:t>
      </w:r>
      <w:r w:rsidRPr="00D1751B">
        <w:rPr>
          <w:color w:val="333333"/>
        </w:rPr>
        <w:t>In other words, introduction part is the answers to the question</w:t>
      </w:r>
      <w:r w:rsidR="0093368D" w:rsidRPr="00D1751B">
        <w:rPr>
          <w:color w:val="333333"/>
        </w:rPr>
        <w:t xml:space="preserve"> “</w:t>
      </w:r>
      <w:r w:rsidR="0093368D" w:rsidRPr="00D1751B">
        <w:rPr>
          <w:i/>
          <w:color w:val="333333"/>
        </w:rPr>
        <w:t xml:space="preserve">why did you do the </w:t>
      </w:r>
      <w:r w:rsidRPr="00D1751B">
        <w:rPr>
          <w:i/>
          <w:color w:val="333333"/>
        </w:rPr>
        <w:t>research?</w:t>
      </w:r>
      <w:r w:rsidR="0093368D" w:rsidRPr="00D1751B">
        <w:rPr>
          <w:i/>
          <w:color w:val="333333"/>
        </w:rPr>
        <w:t>”</w:t>
      </w:r>
      <w:r w:rsidRPr="00D1751B">
        <w:rPr>
          <w:color w:val="333333"/>
        </w:rPr>
        <w:t xml:space="preserve"> then followed by </w:t>
      </w:r>
      <w:r w:rsidR="0093368D" w:rsidRPr="00D1751B">
        <w:rPr>
          <w:color w:val="333333"/>
        </w:rPr>
        <w:t xml:space="preserve">background for </w:t>
      </w:r>
      <w:r w:rsidRPr="00D1751B">
        <w:rPr>
          <w:color w:val="333333"/>
        </w:rPr>
        <w:t xml:space="preserve">conducting </w:t>
      </w:r>
      <w:r w:rsidR="0093368D" w:rsidRPr="00D1751B">
        <w:rPr>
          <w:color w:val="333333"/>
        </w:rPr>
        <w:t xml:space="preserve">the </w:t>
      </w:r>
      <w:r w:rsidR="005B4EAD">
        <w:rPr>
          <w:color w:val="333333"/>
        </w:rPr>
        <w:t>research</w:t>
      </w:r>
      <w:r w:rsidR="0093368D" w:rsidRPr="00D1751B">
        <w:rPr>
          <w:color w:val="333333"/>
        </w:rPr>
        <w:t>.</w:t>
      </w:r>
    </w:p>
    <w:p w:rsidR="00D1751B" w:rsidRPr="008A4E9F" w:rsidRDefault="0093368D" w:rsidP="00B9279B">
      <w:pPr>
        <w:pStyle w:val="NormalWeb"/>
        <w:numPr>
          <w:ilvl w:val="0"/>
          <w:numId w:val="5"/>
        </w:numPr>
        <w:shd w:val="clear" w:color="auto" w:fill="FFFFFF"/>
        <w:spacing w:before="0" w:beforeAutospacing="0" w:after="150" w:afterAutospacing="0" w:line="360" w:lineRule="auto"/>
        <w:ind w:left="360"/>
        <w:rPr>
          <w:rStyle w:val="Strong"/>
          <w:bCs w:val="0"/>
          <w:color w:val="333333"/>
        </w:rPr>
      </w:pPr>
      <w:r w:rsidRPr="008A4E9F">
        <w:rPr>
          <w:rStyle w:val="Strong"/>
          <w:color w:val="333333"/>
        </w:rPr>
        <w:t>Methods</w:t>
      </w:r>
    </w:p>
    <w:p w:rsidR="008A4E9F" w:rsidRDefault="00D1751B" w:rsidP="00B9279B">
      <w:pPr>
        <w:pStyle w:val="NormalWeb"/>
        <w:shd w:val="clear" w:color="auto" w:fill="FFFFFF"/>
        <w:spacing w:before="0" w:beforeAutospacing="0" w:after="150" w:afterAutospacing="0" w:line="360" w:lineRule="auto"/>
        <w:ind w:left="360"/>
        <w:jc w:val="both"/>
        <w:rPr>
          <w:color w:val="333333"/>
        </w:rPr>
      </w:pPr>
      <w:r w:rsidRPr="008A4E9F">
        <w:rPr>
          <w:rStyle w:val="Strong"/>
          <w:b w:val="0"/>
          <w:color w:val="333333"/>
        </w:rPr>
        <w:t>In this part, the author</w:t>
      </w:r>
      <w:r w:rsidRPr="008A4E9F">
        <w:rPr>
          <w:rStyle w:val="Strong"/>
          <w:color w:val="333333"/>
        </w:rPr>
        <w:t xml:space="preserve"> </w:t>
      </w:r>
      <w:r w:rsidRPr="008A4E9F">
        <w:rPr>
          <w:color w:val="333333"/>
        </w:rPr>
        <w:t xml:space="preserve">describes the research design and methodology used to complete the study. The information </w:t>
      </w:r>
      <w:r w:rsidR="00503B5C">
        <w:rPr>
          <w:color w:val="333333"/>
        </w:rPr>
        <w:t xml:space="preserve">usually </w:t>
      </w:r>
      <w:r w:rsidRPr="008A4E9F">
        <w:rPr>
          <w:color w:val="333333"/>
        </w:rPr>
        <w:t xml:space="preserve">covers the </w:t>
      </w:r>
      <w:r w:rsidR="008A4E9F" w:rsidRPr="00503B5C">
        <w:rPr>
          <w:i/>
          <w:color w:val="333333"/>
        </w:rPr>
        <w:t>c</w:t>
      </w:r>
      <w:r w:rsidR="0093368D" w:rsidRPr="00503B5C">
        <w:rPr>
          <w:i/>
          <w:color w:val="333333"/>
        </w:rPr>
        <w:t>ontext</w:t>
      </w:r>
      <w:r w:rsidR="0093368D" w:rsidRPr="008A4E9F">
        <w:rPr>
          <w:color w:val="333333"/>
        </w:rPr>
        <w:t xml:space="preserve"> and </w:t>
      </w:r>
      <w:r w:rsidR="0093368D" w:rsidRPr="00503B5C">
        <w:rPr>
          <w:i/>
          <w:color w:val="333333"/>
        </w:rPr>
        <w:t xml:space="preserve">setting </w:t>
      </w:r>
      <w:r w:rsidR="0093368D" w:rsidRPr="008A4E9F">
        <w:rPr>
          <w:color w:val="333333"/>
        </w:rPr>
        <w:t>of the study</w:t>
      </w:r>
      <w:r w:rsidR="008A4E9F" w:rsidRPr="008A4E9F">
        <w:rPr>
          <w:color w:val="333333"/>
        </w:rPr>
        <w:t xml:space="preserve">, </w:t>
      </w:r>
      <w:r w:rsidR="0093368D" w:rsidRPr="008A4E9F">
        <w:rPr>
          <w:color w:val="333333"/>
        </w:rPr>
        <w:t xml:space="preserve">the </w:t>
      </w:r>
      <w:r w:rsidR="0093368D" w:rsidRPr="00503B5C">
        <w:rPr>
          <w:i/>
          <w:color w:val="333333"/>
        </w:rPr>
        <w:t>study design</w:t>
      </w:r>
      <w:r w:rsidR="008A4E9F" w:rsidRPr="008A4E9F">
        <w:rPr>
          <w:color w:val="333333"/>
        </w:rPr>
        <w:t xml:space="preserve">, </w:t>
      </w:r>
      <w:r w:rsidR="008A4E9F" w:rsidRPr="00503B5C">
        <w:rPr>
          <w:i/>
          <w:color w:val="333333"/>
        </w:rPr>
        <w:t>p</w:t>
      </w:r>
      <w:r w:rsidR="0093368D" w:rsidRPr="00503B5C">
        <w:rPr>
          <w:i/>
          <w:color w:val="333333"/>
        </w:rPr>
        <w:t>opulation</w:t>
      </w:r>
      <w:r w:rsidR="008A4E9F" w:rsidRPr="00503B5C">
        <w:rPr>
          <w:i/>
          <w:color w:val="333333"/>
        </w:rPr>
        <w:t>, s</w:t>
      </w:r>
      <w:r w:rsidR="0093368D" w:rsidRPr="00503B5C">
        <w:rPr>
          <w:i/>
          <w:color w:val="333333"/>
        </w:rPr>
        <w:t>ampling strategy</w:t>
      </w:r>
      <w:r w:rsidR="008A4E9F" w:rsidRPr="008A4E9F">
        <w:rPr>
          <w:color w:val="333333"/>
        </w:rPr>
        <w:t xml:space="preserve">, </w:t>
      </w:r>
      <w:r w:rsidR="0098415F" w:rsidRPr="00503B5C">
        <w:rPr>
          <w:i/>
          <w:color w:val="333333"/>
        </w:rPr>
        <w:t>i</w:t>
      </w:r>
      <w:r w:rsidR="0093368D" w:rsidRPr="00503B5C">
        <w:rPr>
          <w:i/>
          <w:color w:val="333333"/>
        </w:rPr>
        <w:t>ntervention</w:t>
      </w:r>
      <w:r w:rsidR="0093368D" w:rsidRPr="008A4E9F">
        <w:rPr>
          <w:color w:val="333333"/>
        </w:rPr>
        <w:t xml:space="preserve"> (if </w:t>
      </w:r>
      <w:r w:rsidR="008A4E9F" w:rsidRPr="008A4E9F">
        <w:rPr>
          <w:color w:val="333333"/>
        </w:rPr>
        <w:t>any</w:t>
      </w:r>
      <w:r w:rsidR="0093368D" w:rsidRPr="008A4E9F">
        <w:rPr>
          <w:color w:val="333333"/>
        </w:rPr>
        <w:t>)</w:t>
      </w:r>
      <w:r w:rsidR="008A4E9F" w:rsidRPr="008A4E9F">
        <w:rPr>
          <w:color w:val="333333"/>
        </w:rPr>
        <w:t xml:space="preserve">, </w:t>
      </w:r>
      <w:r w:rsidR="008A4E9F" w:rsidRPr="00503B5C">
        <w:rPr>
          <w:i/>
          <w:color w:val="333333"/>
        </w:rPr>
        <w:t>the</w:t>
      </w:r>
      <w:r w:rsidR="0093368D" w:rsidRPr="00503B5C">
        <w:rPr>
          <w:i/>
          <w:color w:val="333333"/>
        </w:rPr>
        <w:t xml:space="preserve"> main study variables</w:t>
      </w:r>
      <w:r w:rsidR="008A4E9F" w:rsidRPr="00503B5C">
        <w:rPr>
          <w:i/>
          <w:color w:val="333333"/>
        </w:rPr>
        <w:t>, d</w:t>
      </w:r>
      <w:r w:rsidR="0093368D" w:rsidRPr="00503B5C">
        <w:rPr>
          <w:i/>
          <w:color w:val="333333"/>
        </w:rPr>
        <w:t>ata collection instruments and procedures</w:t>
      </w:r>
      <w:r w:rsidR="008A4E9F" w:rsidRPr="00503B5C">
        <w:rPr>
          <w:i/>
          <w:color w:val="333333"/>
        </w:rPr>
        <w:t xml:space="preserve">, </w:t>
      </w:r>
      <w:r w:rsidR="008A4E9F" w:rsidRPr="00503B5C">
        <w:rPr>
          <w:color w:val="333333"/>
        </w:rPr>
        <w:t xml:space="preserve">and </w:t>
      </w:r>
      <w:r w:rsidR="008A4E9F" w:rsidRPr="00503B5C">
        <w:rPr>
          <w:i/>
          <w:color w:val="333333"/>
        </w:rPr>
        <w:t>the o</w:t>
      </w:r>
      <w:r w:rsidR="0093368D" w:rsidRPr="00503B5C">
        <w:rPr>
          <w:i/>
          <w:color w:val="333333"/>
        </w:rPr>
        <w:t xml:space="preserve">utline </w:t>
      </w:r>
      <w:r w:rsidR="008A4E9F" w:rsidRPr="00503B5C">
        <w:rPr>
          <w:i/>
          <w:color w:val="333333"/>
        </w:rPr>
        <w:t xml:space="preserve">data </w:t>
      </w:r>
      <w:r w:rsidR="0093368D" w:rsidRPr="00503B5C">
        <w:rPr>
          <w:i/>
          <w:color w:val="333333"/>
        </w:rPr>
        <w:t>analysis methods</w:t>
      </w:r>
      <w:r w:rsidR="008A4E9F" w:rsidRPr="00503B5C">
        <w:rPr>
          <w:i/>
          <w:color w:val="333333"/>
        </w:rPr>
        <w:t>.</w:t>
      </w:r>
      <w:r w:rsidR="008A4E9F" w:rsidRPr="008A4E9F">
        <w:rPr>
          <w:color w:val="333333"/>
        </w:rPr>
        <w:t xml:space="preserve"> In other words, the methodology part answers the question about “</w:t>
      </w:r>
      <w:r w:rsidR="008A4E9F" w:rsidRPr="008A4E9F">
        <w:rPr>
          <w:i/>
          <w:color w:val="333333"/>
        </w:rPr>
        <w:t>how did you do the research?</w:t>
      </w:r>
      <w:r w:rsidR="008A4E9F" w:rsidRPr="008A4E9F">
        <w:rPr>
          <w:color w:val="333333"/>
        </w:rPr>
        <w:t>”</w:t>
      </w:r>
    </w:p>
    <w:p w:rsidR="008A4E9F" w:rsidRDefault="0093368D" w:rsidP="00B9279B">
      <w:pPr>
        <w:pStyle w:val="NormalWeb"/>
        <w:numPr>
          <w:ilvl w:val="0"/>
          <w:numId w:val="5"/>
        </w:numPr>
        <w:shd w:val="clear" w:color="auto" w:fill="FFFFFF"/>
        <w:spacing w:before="0" w:beforeAutospacing="0" w:after="150" w:afterAutospacing="0" w:line="360" w:lineRule="auto"/>
        <w:ind w:left="360"/>
        <w:jc w:val="both"/>
        <w:rPr>
          <w:rStyle w:val="Strong"/>
          <w:bCs w:val="0"/>
          <w:color w:val="333333"/>
        </w:rPr>
      </w:pPr>
      <w:r w:rsidRPr="008A4E9F">
        <w:rPr>
          <w:rStyle w:val="Strong"/>
          <w:color w:val="333333"/>
        </w:rPr>
        <w:t>Results</w:t>
      </w:r>
    </w:p>
    <w:p w:rsidR="0093368D" w:rsidRPr="0093368D" w:rsidRDefault="008A4E9F" w:rsidP="00B9279B">
      <w:pPr>
        <w:pStyle w:val="NormalWeb"/>
        <w:shd w:val="clear" w:color="auto" w:fill="FFFFFF"/>
        <w:spacing w:before="0" w:beforeAutospacing="0" w:after="150" w:afterAutospacing="0" w:line="360" w:lineRule="auto"/>
        <w:ind w:left="360"/>
        <w:jc w:val="both"/>
        <w:rPr>
          <w:color w:val="333333"/>
        </w:rPr>
      </w:pPr>
      <w:r>
        <w:t xml:space="preserve">In this part, the author presents the result of the research paper. The presentation of the result will depend on whether the research design is qualitative or quantitative in nature. </w:t>
      </w:r>
      <w:r w:rsidR="00136082">
        <w:t xml:space="preserve">If the author has too much data, graphs and tables can be used. The result covers the research findings which answer the research questions. In other words, the result part is to answer the question about: </w:t>
      </w:r>
      <w:r w:rsidR="0093368D" w:rsidRPr="0093368D">
        <w:rPr>
          <w:color w:val="333333"/>
        </w:rPr>
        <w:t>“</w:t>
      </w:r>
      <w:r w:rsidR="0093368D" w:rsidRPr="00136082">
        <w:rPr>
          <w:i/>
          <w:color w:val="333333"/>
        </w:rPr>
        <w:t>what did you find</w:t>
      </w:r>
      <w:r w:rsidR="0098415F" w:rsidRPr="00503B5C">
        <w:rPr>
          <w:i/>
          <w:color w:val="333333"/>
        </w:rPr>
        <w:t xml:space="preserve"> in the</w:t>
      </w:r>
      <w:r w:rsidR="00136082" w:rsidRPr="00503B5C">
        <w:rPr>
          <w:i/>
          <w:color w:val="333333"/>
        </w:rPr>
        <w:t xml:space="preserve"> research</w:t>
      </w:r>
      <w:r w:rsidR="00503B5C">
        <w:rPr>
          <w:i/>
          <w:color w:val="333333"/>
        </w:rPr>
        <w:t>?”.</w:t>
      </w:r>
      <w:r w:rsidR="00136082">
        <w:rPr>
          <w:color w:val="333333"/>
        </w:rPr>
        <w:t xml:space="preserve"> </w:t>
      </w:r>
    </w:p>
    <w:p w:rsidR="00136082" w:rsidRPr="005E057E" w:rsidRDefault="0093368D" w:rsidP="00B9279B">
      <w:pPr>
        <w:pStyle w:val="NormalWeb"/>
        <w:numPr>
          <w:ilvl w:val="0"/>
          <w:numId w:val="5"/>
        </w:numPr>
        <w:shd w:val="clear" w:color="auto" w:fill="FFFFFF"/>
        <w:spacing w:before="0" w:beforeAutospacing="0" w:after="150" w:afterAutospacing="0" w:line="360" w:lineRule="auto"/>
        <w:ind w:left="360"/>
        <w:rPr>
          <w:rStyle w:val="Strong"/>
          <w:bCs w:val="0"/>
          <w:color w:val="333333"/>
        </w:rPr>
      </w:pPr>
      <w:r w:rsidRPr="00136082">
        <w:rPr>
          <w:rStyle w:val="Strong"/>
          <w:color w:val="333333"/>
        </w:rPr>
        <w:t>Discussion</w:t>
      </w:r>
    </w:p>
    <w:p w:rsidR="005E057E" w:rsidRPr="005E057E" w:rsidRDefault="005E057E" w:rsidP="00B9279B">
      <w:pPr>
        <w:pStyle w:val="NormalWeb"/>
        <w:shd w:val="clear" w:color="auto" w:fill="FFFFFF"/>
        <w:spacing w:before="0" w:beforeAutospacing="0" w:after="150" w:afterAutospacing="0" w:line="360" w:lineRule="auto"/>
        <w:ind w:left="360"/>
        <w:jc w:val="both"/>
        <w:rPr>
          <w:rStyle w:val="Strong"/>
          <w:b w:val="0"/>
          <w:bCs w:val="0"/>
          <w:color w:val="333333"/>
        </w:rPr>
      </w:pPr>
      <w:r>
        <w:rPr>
          <w:rStyle w:val="Strong"/>
          <w:b w:val="0"/>
          <w:color w:val="333333"/>
        </w:rPr>
        <w:t>This part provides reader</w:t>
      </w:r>
      <w:r w:rsidR="00503B5C">
        <w:rPr>
          <w:rStyle w:val="Strong"/>
          <w:b w:val="0"/>
          <w:color w:val="333333"/>
        </w:rPr>
        <w:t>s</w:t>
      </w:r>
      <w:r>
        <w:rPr>
          <w:rStyle w:val="Strong"/>
          <w:b w:val="0"/>
          <w:color w:val="333333"/>
        </w:rPr>
        <w:t xml:space="preserve"> with interpretation of the research findings with reference to previous research. Specifically, discussion part elaborates the conclusion of the data, for example the </w:t>
      </w:r>
      <w:r w:rsidRPr="00503B5C">
        <w:rPr>
          <w:rStyle w:val="Strong"/>
          <w:b w:val="0"/>
          <w:i/>
          <w:color w:val="333333"/>
        </w:rPr>
        <w:t>relationship between variables</w:t>
      </w:r>
      <w:r>
        <w:rPr>
          <w:rStyle w:val="Strong"/>
          <w:b w:val="0"/>
          <w:color w:val="333333"/>
        </w:rPr>
        <w:t xml:space="preserve">, </w:t>
      </w:r>
      <w:r w:rsidRPr="00503B5C">
        <w:rPr>
          <w:rStyle w:val="Strong"/>
          <w:b w:val="0"/>
          <w:i/>
          <w:color w:val="333333"/>
        </w:rPr>
        <w:t>relation to other research results</w:t>
      </w:r>
      <w:r>
        <w:rPr>
          <w:rStyle w:val="Strong"/>
          <w:b w:val="0"/>
          <w:color w:val="333333"/>
        </w:rPr>
        <w:t xml:space="preserve">, </w:t>
      </w:r>
      <w:r w:rsidR="003F75E6">
        <w:rPr>
          <w:rStyle w:val="Strong"/>
          <w:b w:val="0"/>
          <w:color w:val="333333"/>
        </w:rPr>
        <w:t xml:space="preserve">and </w:t>
      </w:r>
      <w:r w:rsidRPr="00503B5C">
        <w:rPr>
          <w:rStyle w:val="Strong"/>
          <w:b w:val="0"/>
          <w:i/>
          <w:color w:val="333333"/>
        </w:rPr>
        <w:t xml:space="preserve">exceptions of the data </w:t>
      </w:r>
      <w:r w:rsidRPr="00503B5C">
        <w:rPr>
          <w:rStyle w:val="Strong"/>
          <w:b w:val="0"/>
          <w:color w:val="333333"/>
        </w:rPr>
        <w:t>with respect to the literature mentioned earlier</w:t>
      </w:r>
      <w:r>
        <w:rPr>
          <w:rStyle w:val="Strong"/>
          <w:b w:val="0"/>
          <w:color w:val="333333"/>
        </w:rPr>
        <w:t>. Then, the explanation is followed by implication (</w:t>
      </w:r>
      <w:r w:rsidR="00503B5C">
        <w:rPr>
          <w:rStyle w:val="Strong"/>
          <w:b w:val="0"/>
          <w:color w:val="333333"/>
        </w:rPr>
        <w:t>both theoretical and</w:t>
      </w:r>
      <w:r>
        <w:rPr>
          <w:rStyle w:val="Strong"/>
          <w:b w:val="0"/>
          <w:color w:val="333333"/>
        </w:rPr>
        <w:t xml:space="preserve"> practical) of the research. If any, strength and limitation of the research are also presented. </w:t>
      </w:r>
    </w:p>
    <w:p w:rsidR="005E057E" w:rsidRPr="00122499" w:rsidRDefault="0093368D" w:rsidP="00B9279B">
      <w:pPr>
        <w:pStyle w:val="NormalWeb"/>
        <w:numPr>
          <w:ilvl w:val="0"/>
          <w:numId w:val="5"/>
        </w:numPr>
        <w:shd w:val="clear" w:color="auto" w:fill="FFFFFF"/>
        <w:spacing w:before="0" w:beforeAutospacing="0" w:after="150" w:afterAutospacing="0" w:line="360" w:lineRule="auto"/>
        <w:ind w:left="360"/>
        <w:rPr>
          <w:rStyle w:val="Strong"/>
          <w:bCs w:val="0"/>
          <w:color w:val="333333"/>
        </w:rPr>
      </w:pPr>
      <w:r w:rsidRPr="005E057E">
        <w:rPr>
          <w:rStyle w:val="Strong"/>
          <w:color w:val="333333"/>
        </w:rPr>
        <w:t>Conclusions</w:t>
      </w:r>
    </w:p>
    <w:p w:rsidR="0093368D" w:rsidRDefault="00122499" w:rsidP="00B9279B">
      <w:pPr>
        <w:pStyle w:val="NormalWeb"/>
        <w:shd w:val="clear" w:color="auto" w:fill="FFFFFF"/>
        <w:spacing w:before="0" w:beforeAutospacing="0" w:after="150" w:afterAutospacing="0" w:line="360" w:lineRule="auto"/>
        <w:ind w:left="360"/>
        <w:jc w:val="both"/>
        <w:rPr>
          <w:color w:val="333333"/>
        </w:rPr>
      </w:pPr>
      <w:r>
        <w:t xml:space="preserve">This part presents </w:t>
      </w:r>
      <w:r w:rsidR="00BC4FE6">
        <w:t xml:space="preserve">the conclusion of </w:t>
      </w:r>
      <w:r w:rsidR="007721F6">
        <w:t xml:space="preserve">the </w:t>
      </w:r>
      <w:r w:rsidR="00BC4FE6">
        <w:t xml:space="preserve">research </w:t>
      </w:r>
      <w:r w:rsidR="007721F6">
        <w:t xml:space="preserve">findings, </w:t>
      </w:r>
      <w:r w:rsidR="00BC4FE6">
        <w:t>which was built from</w:t>
      </w:r>
      <w:r w:rsidRPr="00E461DD">
        <w:t xml:space="preserve"> </w:t>
      </w:r>
      <w:r w:rsidR="007721F6">
        <w:t xml:space="preserve">the </w:t>
      </w:r>
      <w:r w:rsidRPr="00E461DD">
        <w:t xml:space="preserve">discussion </w:t>
      </w:r>
      <w:r w:rsidR="007721F6">
        <w:t>and its relation to</w:t>
      </w:r>
      <w:r w:rsidRPr="00E461DD">
        <w:t xml:space="preserve"> </w:t>
      </w:r>
      <w:r w:rsidR="007721F6">
        <w:t xml:space="preserve">the </w:t>
      </w:r>
      <w:r w:rsidRPr="00E461DD">
        <w:t xml:space="preserve">findings </w:t>
      </w:r>
      <w:r w:rsidR="007721F6">
        <w:t xml:space="preserve">of </w:t>
      </w:r>
      <w:r w:rsidRPr="00E461DD">
        <w:t>other research</w:t>
      </w:r>
      <w:r w:rsidR="00BC4FE6">
        <w:t xml:space="preserve">. </w:t>
      </w:r>
      <w:r w:rsidR="00503B5C">
        <w:t xml:space="preserve">Do not </w:t>
      </w:r>
      <w:r w:rsidR="0093368D" w:rsidRPr="0093368D">
        <w:rPr>
          <w:color w:val="333333"/>
        </w:rPr>
        <w:t xml:space="preserve">reiterate the data or discussion. </w:t>
      </w:r>
      <w:r w:rsidR="00BC4FE6">
        <w:rPr>
          <w:color w:val="333333"/>
        </w:rPr>
        <w:t xml:space="preserve">The author can </w:t>
      </w:r>
      <w:r w:rsidR="007721F6">
        <w:rPr>
          <w:color w:val="333333"/>
        </w:rPr>
        <w:t xml:space="preserve">also </w:t>
      </w:r>
      <w:r w:rsidR="00BC4FE6">
        <w:rPr>
          <w:color w:val="333333"/>
        </w:rPr>
        <w:t>o</w:t>
      </w:r>
      <w:r w:rsidR="0093368D" w:rsidRPr="0093368D">
        <w:rPr>
          <w:color w:val="333333"/>
        </w:rPr>
        <w:t xml:space="preserve">ffer perspectives for </w:t>
      </w:r>
      <w:r w:rsidR="00BC4FE6">
        <w:rPr>
          <w:color w:val="333333"/>
        </w:rPr>
        <w:t>further research</w:t>
      </w:r>
      <w:r w:rsidR="0093368D" w:rsidRPr="0093368D">
        <w:rPr>
          <w:color w:val="333333"/>
        </w:rPr>
        <w:t>.</w:t>
      </w:r>
    </w:p>
    <w:p w:rsidR="00503B5C" w:rsidRPr="0093368D" w:rsidRDefault="00503B5C" w:rsidP="00B9279B">
      <w:pPr>
        <w:pStyle w:val="NormalWeb"/>
        <w:shd w:val="clear" w:color="auto" w:fill="FFFFFF"/>
        <w:spacing w:before="0" w:beforeAutospacing="0" w:after="150" w:afterAutospacing="0" w:line="360" w:lineRule="auto"/>
        <w:ind w:left="360"/>
        <w:jc w:val="both"/>
        <w:rPr>
          <w:color w:val="333333"/>
        </w:rPr>
      </w:pPr>
    </w:p>
    <w:p w:rsidR="00BC4FE6" w:rsidRPr="004A5AD6" w:rsidRDefault="0093368D" w:rsidP="00B9279B">
      <w:pPr>
        <w:pStyle w:val="NormalWeb"/>
        <w:numPr>
          <w:ilvl w:val="0"/>
          <w:numId w:val="5"/>
        </w:numPr>
        <w:shd w:val="clear" w:color="auto" w:fill="FFFFFF"/>
        <w:spacing w:before="0" w:beforeAutospacing="0" w:after="150" w:afterAutospacing="0" w:line="360" w:lineRule="auto"/>
        <w:ind w:left="360"/>
        <w:rPr>
          <w:rStyle w:val="Strong"/>
          <w:bCs w:val="0"/>
          <w:color w:val="333333"/>
        </w:rPr>
      </w:pPr>
      <w:r w:rsidRPr="004A5AD6">
        <w:rPr>
          <w:rStyle w:val="Strong"/>
          <w:color w:val="333333"/>
        </w:rPr>
        <w:lastRenderedPageBreak/>
        <w:t>Acknowledgements</w:t>
      </w:r>
    </w:p>
    <w:p w:rsidR="0093368D" w:rsidRPr="00BC4FE6" w:rsidRDefault="00BC4FE6" w:rsidP="00B9279B">
      <w:pPr>
        <w:pStyle w:val="NormalWeb"/>
        <w:shd w:val="clear" w:color="auto" w:fill="FFFFFF"/>
        <w:spacing w:before="0" w:beforeAutospacing="0" w:after="150" w:afterAutospacing="0" w:line="360" w:lineRule="auto"/>
        <w:ind w:left="360"/>
        <w:jc w:val="both"/>
        <w:rPr>
          <w:color w:val="333333"/>
        </w:rPr>
      </w:pPr>
      <w:r w:rsidRPr="00BC4FE6">
        <w:rPr>
          <w:color w:val="333333"/>
        </w:rPr>
        <w:t xml:space="preserve">This </w:t>
      </w:r>
      <w:r>
        <w:rPr>
          <w:color w:val="333333"/>
        </w:rPr>
        <w:t xml:space="preserve">part </w:t>
      </w:r>
      <w:r w:rsidRPr="00BC4FE6">
        <w:rPr>
          <w:color w:val="333333"/>
          <w:shd w:val="clear" w:color="auto" w:fill="FFFFFF"/>
        </w:rPr>
        <w:t xml:space="preserve">is </w:t>
      </w:r>
      <w:r w:rsidR="00503B5C">
        <w:rPr>
          <w:color w:val="333333"/>
          <w:shd w:val="clear" w:color="auto" w:fill="FFFFFF"/>
        </w:rPr>
        <w:t>usually devoted</w:t>
      </w:r>
      <w:r w:rsidRPr="00BC4FE6">
        <w:rPr>
          <w:color w:val="333333"/>
          <w:shd w:val="clear" w:color="auto" w:fill="FFFFFF"/>
        </w:rPr>
        <w:t xml:space="preserve"> to thanking any persons or institutions that made the research possible.</w:t>
      </w:r>
      <w:r>
        <w:rPr>
          <w:color w:val="333333"/>
          <w:shd w:val="clear" w:color="auto" w:fill="FFFFFF"/>
        </w:rPr>
        <w:t xml:space="preserve"> They can be </w:t>
      </w:r>
      <w:r w:rsidR="0093368D" w:rsidRPr="00BC4FE6">
        <w:rPr>
          <w:color w:val="333333"/>
        </w:rPr>
        <w:t xml:space="preserve">people who contributed to the work, but did not contribute sufficiently to earn authorship. </w:t>
      </w:r>
      <w:r>
        <w:rPr>
          <w:color w:val="333333"/>
        </w:rPr>
        <w:t xml:space="preserve">Permission from individuals acknowledged in this part is necessary. </w:t>
      </w:r>
    </w:p>
    <w:p w:rsidR="00BC4FE6" w:rsidRPr="00BC4FE6" w:rsidRDefault="0093368D" w:rsidP="00B9279B">
      <w:pPr>
        <w:pStyle w:val="NormalWeb"/>
        <w:numPr>
          <w:ilvl w:val="0"/>
          <w:numId w:val="5"/>
        </w:numPr>
        <w:shd w:val="clear" w:color="auto" w:fill="FFFFFF"/>
        <w:spacing w:before="0" w:beforeAutospacing="0" w:after="150" w:afterAutospacing="0" w:line="360" w:lineRule="auto"/>
        <w:ind w:left="360"/>
        <w:jc w:val="both"/>
        <w:rPr>
          <w:rStyle w:val="Strong"/>
          <w:bCs w:val="0"/>
          <w:color w:val="333333"/>
        </w:rPr>
      </w:pPr>
      <w:r w:rsidRPr="00BC4FE6">
        <w:rPr>
          <w:rStyle w:val="Strong"/>
          <w:color w:val="333333"/>
        </w:rPr>
        <w:t>References</w:t>
      </w:r>
    </w:p>
    <w:p w:rsidR="00B9279B" w:rsidRDefault="00BC4FE6" w:rsidP="00B9279B">
      <w:pPr>
        <w:autoSpaceDE w:val="0"/>
        <w:autoSpaceDN w:val="0"/>
        <w:adjustRightInd w:val="0"/>
        <w:spacing w:after="0" w:line="360" w:lineRule="auto"/>
        <w:ind w:left="360"/>
        <w:jc w:val="both"/>
        <w:rPr>
          <w:rFonts w:ascii="Times New Roman" w:hAnsi="Times New Roman" w:cs="Times New Roman"/>
          <w:color w:val="333333"/>
          <w:sz w:val="24"/>
          <w:szCs w:val="24"/>
        </w:rPr>
      </w:pPr>
      <w:r w:rsidRPr="00BC4FE6">
        <w:rPr>
          <w:rFonts w:ascii="Times New Roman" w:hAnsi="Times New Roman" w:cs="Times New Roman"/>
          <w:color w:val="333333"/>
          <w:sz w:val="24"/>
          <w:szCs w:val="24"/>
          <w:shd w:val="clear" w:color="auto" w:fill="FFFFFF"/>
        </w:rPr>
        <w:t xml:space="preserve">In this part, the author writes all the resources used for obtaining information. </w:t>
      </w:r>
      <w:r w:rsidRPr="00BC4FE6">
        <w:rPr>
          <w:rFonts w:ascii="Times New Roman" w:hAnsi="Times New Roman" w:cs="Times New Roman"/>
          <w:sz w:val="24"/>
          <w:szCs w:val="24"/>
        </w:rPr>
        <w:t>A complete reference includes all of the authors’ names, the title of the article, the journal name, the volume number, page numbers, and the year of publication.</w:t>
      </w:r>
      <w:r w:rsidRPr="00BC4FE6">
        <w:rPr>
          <w:rFonts w:ascii="Times New Roman" w:hAnsi="Times New Roman" w:cs="Times New Roman"/>
          <w:color w:val="333333"/>
          <w:sz w:val="24"/>
          <w:szCs w:val="24"/>
        </w:rPr>
        <w:t xml:space="preserve"> The </w:t>
      </w:r>
      <w:r>
        <w:rPr>
          <w:rFonts w:ascii="Times New Roman" w:hAnsi="Times New Roman" w:cs="Times New Roman"/>
          <w:color w:val="333333"/>
          <w:sz w:val="24"/>
          <w:szCs w:val="24"/>
        </w:rPr>
        <w:t>most c</w:t>
      </w:r>
      <w:r w:rsidRPr="00BC4FE6">
        <w:rPr>
          <w:rFonts w:ascii="Times New Roman" w:hAnsi="Times New Roman" w:cs="Times New Roman"/>
          <w:color w:val="333333"/>
          <w:sz w:val="24"/>
          <w:szCs w:val="24"/>
        </w:rPr>
        <w:t>ommon format</w:t>
      </w:r>
      <w:r>
        <w:rPr>
          <w:rFonts w:ascii="Times New Roman" w:hAnsi="Times New Roman" w:cs="Times New Roman"/>
          <w:color w:val="333333"/>
          <w:sz w:val="24"/>
          <w:szCs w:val="24"/>
        </w:rPr>
        <w:t>s</w:t>
      </w:r>
      <w:r w:rsidRPr="00BC4FE6">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of writing references part are </w:t>
      </w:r>
      <w:r w:rsidR="000C72C3">
        <w:rPr>
          <w:rFonts w:ascii="Times New Roman" w:hAnsi="Times New Roman" w:cs="Times New Roman"/>
          <w:i/>
          <w:color w:val="333333"/>
          <w:sz w:val="24"/>
          <w:szCs w:val="24"/>
        </w:rPr>
        <w:t xml:space="preserve">American Psychology Association </w:t>
      </w:r>
      <w:r w:rsidR="004A5AD6" w:rsidRPr="00AA34CC">
        <w:rPr>
          <w:rFonts w:ascii="Times New Roman" w:hAnsi="Times New Roman" w:cs="Times New Roman"/>
          <w:i/>
          <w:color w:val="333333"/>
          <w:sz w:val="24"/>
          <w:szCs w:val="24"/>
        </w:rPr>
        <w:t>(</w:t>
      </w:r>
      <w:r w:rsidRPr="00AA34CC">
        <w:rPr>
          <w:rFonts w:ascii="Times New Roman" w:hAnsi="Times New Roman" w:cs="Times New Roman"/>
          <w:i/>
          <w:color w:val="333333"/>
          <w:sz w:val="24"/>
          <w:szCs w:val="24"/>
        </w:rPr>
        <w:t>APA</w:t>
      </w:r>
      <w:r w:rsidR="004A5AD6">
        <w:rPr>
          <w:rFonts w:ascii="Times New Roman" w:hAnsi="Times New Roman" w:cs="Times New Roman"/>
          <w:color w:val="333333"/>
          <w:sz w:val="24"/>
          <w:szCs w:val="24"/>
        </w:rPr>
        <w:t>)</w:t>
      </w:r>
      <w:r w:rsidR="00AA34CC">
        <w:rPr>
          <w:rFonts w:ascii="Times New Roman" w:hAnsi="Times New Roman" w:cs="Times New Roman"/>
          <w:color w:val="333333"/>
          <w:sz w:val="24"/>
          <w:szCs w:val="24"/>
        </w:rPr>
        <w:t xml:space="preserve">, </w:t>
      </w:r>
      <w:r w:rsidR="00AA34CC" w:rsidRPr="00AA34CC">
        <w:rPr>
          <w:rFonts w:ascii="Times New Roman" w:hAnsi="Times New Roman" w:cs="Times New Roman"/>
          <w:i/>
          <w:color w:val="333333"/>
          <w:sz w:val="24"/>
          <w:szCs w:val="24"/>
        </w:rPr>
        <w:t>MLA, Harvard, Chicago</w:t>
      </w:r>
      <w:r w:rsidR="00AA34CC">
        <w:rPr>
          <w:rFonts w:ascii="Times New Roman" w:hAnsi="Times New Roman" w:cs="Times New Roman"/>
          <w:color w:val="333333"/>
          <w:sz w:val="24"/>
          <w:szCs w:val="24"/>
        </w:rPr>
        <w:t xml:space="preserve"> </w:t>
      </w:r>
      <w:r w:rsidRPr="00BC4FE6">
        <w:rPr>
          <w:rFonts w:ascii="Times New Roman" w:hAnsi="Times New Roman" w:cs="Times New Roman"/>
          <w:color w:val="333333"/>
          <w:sz w:val="24"/>
          <w:szCs w:val="24"/>
        </w:rPr>
        <w:t xml:space="preserve">and </w:t>
      </w:r>
      <w:r>
        <w:rPr>
          <w:rFonts w:ascii="Times New Roman" w:hAnsi="Times New Roman" w:cs="Times New Roman"/>
          <w:color w:val="333333"/>
          <w:sz w:val="24"/>
          <w:szCs w:val="24"/>
        </w:rPr>
        <w:t>so on</w:t>
      </w:r>
      <w:r w:rsidRPr="00BC4FE6">
        <w:rPr>
          <w:rFonts w:ascii="Times New Roman" w:hAnsi="Times New Roman" w:cs="Times New Roman"/>
          <w:color w:val="333333"/>
          <w:sz w:val="24"/>
          <w:szCs w:val="24"/>
        </w:rPr>
        <w:t>.</w:t>
      </w:r>
      <w:r w:rsidR="007721F6">
        <w:rPr>
          <w:rFonts w:ascii="Times New Roman" w:hAnsi="Times New Roman" w:cs="Times New Roman"/>
          <w:color w:val="333333"/>
          <w:sz w:val="24"/>
          <w:szCs w:val="24"/>
        </w:rPr>
        <w:t xml:space="preserve"> The selection of the format is based on the requirement of paper template in the journal which the author chooses for publication. </w:t>
      </w:r>
    </w:p>
    <w:p w:rsidR="00C32727" w:rsidRDefault="00C32727" w:rsidP="00B9279B">
      <w:pPr>
        <w:autoSpaceDE w:val="0"/>
        <w:autoSpaceDN w:val="0"/>
        <w:adjustRightInd w:val="0"/>
        <w:spacing w:after="0" w:line="360" w:lineRule="auto"/>
        <w:jc w:val="both"/>
        <w:rPr>
          <w:rFonts w:ascii="Times New Roman" w:hAnsi="Times New Roman" w:cs="Times New Roman"/>
          <w:color w:val="333333"/>
          <w:sz w:val="24"/>
          <w:szCs w:val="24"/>
        </w:rPr>
      </w:pPr>
    </w:p>
    <w:p w:rsidR="00B9279B" w:rsidRDefault="00462D1B" w:rsidP="00B9279B">
      <w:pPr>
        <w:autoSpaceDE w:val="0"/>
        <w:autoSpaceDN w:val="0"/>
        <w:adjustRightInd w:val="0"/>
        <w:spacing w:after="0" w:line="360" w:lineRule="auto"/>
        <w:jc w:val="both"/>
        <w:rPr>
          <w:rFonts w:ascii="Times New Roman" w:hAnsi="Times New Roman" w:cs="Times New Roman"/>
          <w:color w:val="333333"/>
          <w:sz w:val="24"/>
          <w:szCs w:val="24"/>
        </w:rPr>
      </w:pPr>
      <w:r>
        <w:rPr>
          <w:rFonts w:ascii="Times New Roman" w:hAnsi="Times New Roman" w:cs="Times New Roman"/>
          <w:color w:val="333333"/>
          <w:sz w:val="24"/>
          <w:szCs w:val="24"/>
        </w:rPr>
        <w:t>To sum up, a</w:t>
      </w:r>
      <w:r w:rsidR="00B9279B">
        <w:rPr>
          <w:rFonts w:ascii="Times New Roman" w:hAnsi="Times New Roman" w:cs="Times New Roman"/>
          <w:color w:val="333333"/>
          <w:sz w:val="24"/>
          <w:szCs w:val="24"/>
        </w:rPr>
        <w:t xml:space="preserve">ll the explanation about typical structure of a research paper </w:t>
      </w:r>
      <w:r>
        <w:rPr>
          <w:rFonts w:ascii="Times New Roman" w:hAnsi="Times New Roman" w:cs="Times New Roman"/>
          <w:color w:val="333333"/>
          <w:sz w:val="24"/>
          <w:szCs w:val="24"/>
        </w:rPr>
        <w:t xml:space="preserve">above, </w:t>
      </w:r>
      <w:r w:rsidR="00C32727">
        <w:rPr>
          <w:rFonts w:ascii="Times New Roman" w:hAnsi="Times New Roman" w:cs="Times New Roman"/>
          <w:color w:val="333333"/>
          <w:sz w:val="24"/>
          <w:szCs w:val="24"/>
        </w:rPr>
        <w:t>can be summarized in figure 2</w:t>
      </w:r>
      <w:r w:rsidR="00B9279B">
        <w:rPr>
          <w:rFonts w:ascii="Times New Roman" w:hAnsi="Times New Roman" w:cs="Times New Roman"/>
          <w:color w:val="333333"/>
          <w:sz w:val="24"/>
          <w:szCs w:val="24"/>
        </w:rPr>
        <w:t xml:space="preserve"> below:</w:t>
      </w:r>
    </w:p>
    <w:p w:rsidR="00462D1B" w:rsidRDefault="00462D1B" w:rsidP="00462D1B">
      <w:pPr>
        <w:autoSpaceDE w:val="0"/>
        <w:autoSpaceDN w:val="0"/>
        <w:adjustRightInd w:val="0"/>
        <w:spacing w:after="0" w:line="360" w:lineRule="auto"/>
        <w:jc w:val="center"/>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Figure 2: Typical Structure of a Research Paper </w:t>
      </w:r>
    </w:p>
    <w:p w:rsidR="00462D1B" w:rsidRPr="00462D1B" w:rsidRDefault="00462D1B" w:rsidP="00462D1B">
      <w:pPr>
        <w:autoSpaceDE w:val="0"/>
        <w:autoSpaceDN w:val="0"/>
        <w:adjustRightInd w:val="0"/>
        <w:spacing w:after="0" w:line="360" w:lineRule="auto"/>
        <w:jc w:val="center"/>
        <w:rPr>
          <w:rFonts w:ascii="Times New Roman" w:hAnsi="Times New Roman" w:cs="Times New Roman"/>
          <w:i/>
          <w:sz w:val="24"/>
          <w:shd w:val="clear" w:color="auto" w:fill="FFFFFF"/>
        </w:rPr>
      </w:pPr>
      <w:r w:rsidRPr="00462D1B">
        <w:rPr>
          <w:rFonts w:ascii="Times New Roman" w:hAnsi="Times New Roman" w:cs="Times New Roman"/>
          <w:i/>
          <w:sz w:val="24"/>
        </w:rPr>
        <w:t xml:space="preserve">(Picture from: </w:t>
      </w:r>
      <w:r w:rsidR="00C32727">
        <w:rPr>
          <w:rFonts w:ascii="Times New Roman" w:hAnsi="Times New Roman" w:cs="Times New Roman"/>
          <w:i/>
          <w:sz w:val="24"/>
          <w:shd w:val="clear" w:color="auto" w:fill="FFFFFF"/>
        </w:rPr>
        <w:t>http://www.services.</w:t>
      </w:r>
      <w:r w:rsidRPr="00462D1B">
        <w:rPr>
          <w:rFonts w:ascii="Times New Roman" w:hAnsi="Times New Roman" w:cs="Times New Roman"/>
          <w:i/>
          <w:sz w:val="24"/>
          <w:shd w:val="clear" w:color="auto" w:fill="FFFFFF"/>
        </w:rPr>
        <w:t>unimelb.edu.au/asu/writing/)</w:t>
      </w:r>
    </w:p>
    <w:p w:rsidR="00462D1B" w:rsidRPr="00462D1B" w:rsidRDefault="00462D1B" w:rsidP="00462D1B">
      <w:pPr>
        <w:autoSpaceDE w:val="0"/>
        <w:autoSpaceDN w:val="0"/>
        <w:adjustRightInd w:val="0"/>
        <w:spacing w:after="0" w:line="360" w:lineRule="auto"/>
        <w:jc w:val="center"/>
        <w:rPr>
          <w:rFonts w:ascii="Times New Roman" w:hAnsi="Times New Roman" w:cs="Times New Roman"/>
          <w:i/>
          <w:color w:val="333333"/>
          <w:sz w:val="24"/>
          <w:szCs w:val="24"/>
        </w:rPr>
      </w:pPr>
      <w:r>
        <w:rPr>
          <w:noProof/>
        </w:rPr>
        <w:drawing>
          <wp:inline distT="0" distB="0" distL="0" distR="0">
            <wp:extent cx="5396215" cy="3476625"/>
            <wp:effectExtent l="19050" t="0" r="0" b="0"/>
            <wp:docPr id="4" name="Picture 4" descr="Fig. 1 Diagrammatic representation of the IMRAD structure of research papers (modified from a diagram at http://www.services. unimelb.edu.au/asu/writing/). The basic structure of IMRAD has only four sections: introduction (I), methods (M), results (R), and discussion (D). Most original research papers today have 6–10 sections, with those in dotted-lined boxes being optional.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 1 Diagrammatic representation of the IMRAD structure of research papers (modified from a diagram at http://www.services. unimelb.edu.au/asu/writing/). The basic structure of IMRAD has only four sections: introduction (I), methods (M), results (R), and discussion (D). Most original research papers today have 6–10 sections, with those in dotted-lined boxes being optional. The"/>
                    <pic:cNvPicPr>
                      <a:picLocks noChangeAspect="1" noChangeArrowheads="1"/>
                    </pic:cNvPicPr>
                  </pic:nvPicPr>
                  <pic:blipFill>
                    <a:blip r:embed="rId10"/>
                    <a:srcRect/>
                    <a:stretch>
                      <a:fillRect/>
                    </a:stretch>
                  </pic:blipFill>
                  <pic:spPr bwMode="auto">
                    <a:xfrm>
                      <a:off x="0" y="0"/>
                      <a:ext cx="5396215" cy="3476625"/>
                    </a:xfrm>
                    <a:prstGeom prst="rect">
                      <a:avLst/>
                    </a:prstGeom>
                    <a:noFill/>
                    <a:ln w="9525">
                      <a:noFill/>
                      <a:miter lim="800000"/>
                      <a:headEnd/>
                      <a:tailEnd/>
                    </a:ln>
                  </pic:spPr>
                </pic:pic>
              </a:graphicData>
            </a:graphic>
          </wp:inline>
        </w:drawing>
      </w:r>
    </w:p>
    <w:p w:rsidR="00462D1B" w:rsidRPr="00043C0A" w:rsidRDefault="00621269" w:rsidP="00462D1B">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Example:</w:t>
      </w:r>
      <w:r w:rsidR="00462D1B">
        <w:rPr>
          <w:rFonts w:ascii="Times New Roman" w:hAnsi="Times New Roman" w:cs="Times New Roman"/>
          <w:b/>
          <w:sz w:val="24"/>
          <w:szCs w:val="24"/>
        </w:rPr>
        <w:t xml:space="preserve"> </w:t>
      </w:r>
    </w:p>
    <w:p w:rsidR="00AA34CC" w:rsidRPr="00043C0A" w:rsidRDefault="00AA34CC" w:rsidP="00462D1B">
      <w:pPr>
        <w:autoSpaceDE w:val="0"/>
        <w:autoSpaceDN w:val="0"/>
        <w:adjustRightInd w:val="0"/>
        <w:spacing w:after="0" w:line="360" w:lineRule="auto"/>
        <w:rPr>
          <w:rFonts w:ascii="Times New Roman" w:hAnsi="Times New Roman" w:cs="Times New Roman"/>
          <w:sz w:val="20"/>
          <w:szCs w:val="20"/>
        </w:rPr>
      </w:pPr>
      <w:r w:rsidRPr="00043C0A">
        <w:rPr>
          <w:rFonts w:ascii="Times New Roman" w:hAnsi="Times New Roman" w:cs="Times New Roman"/>
          <w:sz w:val="20"/>
          <w:szCs w:val="20"/>
        </w:rPr>
        <w:t xml:space="preserve">(Sources: </w:t>
      </w:r>
      <w:hyperlink r:id="rId11" w:history="1">
        <w:r w:rsidRPr="00043C0A">
          <w:rPr>
            <w:rStyle w:val="Hyperlink"/>
            <w:rFonts w:ascii="Times New Roman" w:hAnsi="Times New Roman" w:cs="Times New Roman"/>
            <w:color w:val="auto"/>
            <w:sz w:val="20"/>
            <w:szCs w:val="20"/>
          </w:rPr>
          <w:t>https://www.atlantis-press.com/55915134</w:t>
        </w:r>
      </w:hyperlink>
      <w:r w:rsidRPr="00043C0A">
        <w:rPr>
          <w:rFonts w:ascii="Times New Roman" w:hAnsi="Times New Roman" w:cs="Times New Roman"/>
          <w:sz w:val="20"/>
          <w:szCs w:val="20"/>
        </w:rPr>
        <w:t xml:space="preserve"> </w:t>
      </w:r>
      <w:r w:rsidRPr="00043C0A">
        <w:rPr>
          <w:rFonts w:ascii="Times New Roman" w:hAnsi="Times New Roman" w:cs="Times New Roman"/>
          <w:bCs/>
          <w:sz w:val="20"/>
          <w:szCs w:val="20"/>
        </w:rPr>
        <w:t>DOI</w:t>
      </w:r>
      <w:r w:rsidRPr="00043C0A">
        <w:rPr>
          <w:rFonts w:ascii="Times New Roman" w:hAnsi="Times New Roman" w:cs="Times New Roman"/>
          <w:b/>
          <w:bCs/>
          <w:sz w:val="20"/>
          <w:szCs w:val="20"/>
        </w:rPr>
        <w:t xml:space="preserve"> </w:t>
      </w:r>
      <w:hyperlink r:id="rId12" w:history="1">
        <w:r w:rsidR="00043C0A" w:rsidRPr="00043C0A">
          <w:rPr>
            <w:rStyle w:val="Hyperlink"/>
            <w:rFonts w:ascii="Times New Roman" w:hAnsi="Times New Roman" w:cs="Times New Roman"/>
            <w:color w:val="auto"/>
            <w:sz w:val="20"/>
            <w:szCs w:val="20"/>
          </w:rPr>
          <w:t>https://doi.org/10.2991/18.2019.77</w:t>
        </w:r>
      </w:hyperlink>
      <w:r w:rsidRPr="00043C0A">
        <w:rPr>
          <w:rFonts w:ascii="Times New Roman" w:hAnsi="Times New Roman" w:cs="Times New Roman"/>
          <w:sz w:val="20"/>
          <w:szCs w:val="20"/>
        </w:rPr>
        <w:t>)</w:t>
      </w:r>
    </w:p>
    <w:tbl>
      <w:tblPr>
        <w:tblStyle w:val="TableGrid"/>
        <w:tblW w:w="0" w:type="auto"/>
        <w:tblLook w:val="04A0"/>
      </w:tblPr>
      <w:tblGrid>
        <w:gridCol w:w="8723"/>
      </w:tblGrid>
      <w:tr w:rsidR="00462D1B" w:rsidTr="00462D1B">
        <w:tc>
          <w:tcPr>
            <w:tcW w:w="8723" w:type="dxa"/>
          </w:tcPr>
          <w:p w:rsidR="00462D1B" w:rsidRPr="00621269" w:rsidRDefault="00462D1B" w:rsidP="00462D1B">
            <w:pPr>
              <w:pStyle w:val="papertitle"/>
              <w:rPr>
                <w:rFonts w:eastAsia="MS Mincho"/>
                <w:sz w:val="26"/>
                <w:szCs w:val="20"/>
              </w:rPr>
            </w:pPr>
            <w:r w:rsidRPr="00621269">
              <w:rPr>
                <w:rFonts w:eastAsia="MS Mincho"/>
                <w:b/>
                <w:bCs w:val="0"/>
                <w:i/>
                <w:iCs/>
                <w:sz w:val="26"/>
                <w:szCs w:val="20"/>
              </w:rPr>
              <w:t>Advantages and Constraints in the Implementation of Computer-Based Summative English Tests (CBEST) in Indonesian Vocational High Schools</w:t>
            </w:r>
          </w:p>
          <w:p w:rsidR="00462D1B" w:rsidRPr="006A087C" w:rsidRDefault="00462D1B" w:rsidP="00462D1B">
            <w:pPr>
              <w:pStyle w:val="Author"/>
              <w:rPr>
                <w:rFonts w:eastAsia="MS Mincho"/>
                <w:sz w:val="20"/>
                <w:szCs w:val="20"/>
              </w:rPr>
            </w:pPr>
            <w:r w:rsidRPr="006A087C">
              <w:rPr>
                <w:rFonts w:eastAsia="MS Mincho"/>
                <w:sz w:val="20"/>
                <w:szCs w:val="20"/>
              </w:rPr>
              <w:t>Isry Laila Syathroh</w:t>
            </w:r>
          </w:p>
          <w:p w:rsidR="00462D1B" w:rsidRPr="006A087C" w:rsidRDefault="00462D1B" w:rsidP="00462D1B">
            <w:pPr>
              <w:pStyle w:val="Affiliation"/>
              <w:rPr>
                <w:rFonts w:eastAsia="MS Mincho"/>
              </w:rPr>
            </w:pPr>
            <w:r w:rsidRPr="006A087C">
              <w:rPr>
                <w:rFonts w:eastAsia="MS Mincho"/>
              </w:rPr>
              <w:t>Bachrudin Musthafa</w:t>
            </w:r>
          </w:p>
          <w:p w:rsidR="00462D1B" w:rsidRPr="006A087C" w:rsidRDefault="00462D1B" w:rsidP="00462D1B">
            <w:pPr>
              <w:pStyle w:val="Affiliation"/>
              <w:rPr>
                <w:rFonts w:eastAsia="MS Mincho"/>
              </w:rPr>
            </w:pPr>
            <w:r w:rsidRPr="006A087C">
              <w:rPr>
                <w:rFonts w:eastAsia="MS Mincho"/>
              </w:rPr>
              <w:t>Pupung Purnawarman</w:t>
            </w:r>
          </w:p>
          <w:p w:rsidR="00462D1B" w:rsidRPr="006A087C" w:rsidRDefault="00462D1B" w:rsidP="00462D1B">
            <w:pPr>
              <w:pStyle w:val="Affiliation"/>
              <w:rPr>
                <w:rFonts w:eastAsia="MS Mincho"/>
              </w:rPr>
            </w:pPr>
            <w:r w:rsidRPr="006A087C">
              <w:rPr>
                <w:rFonts w:eastAsia="MS Mincho"/>
              </w:rPr>
              <w:t>Indonesia University of Education</w:t>
            </w:r>
          </w:p>
          <w:p w:rsidR="00462D1B" w:rsidRPr="006A087C" w:rsidRDefault="00462D1B" w:rsidP="00462D1B">
            <w:pPr>
              <w:pStyle w:val="Affiliation"/>
              <w:rPr>
                <w:rFonts w:eastAsia="MS Mincho"/>
              </w:rPr>
            </w:pPr>
            <w:r w:rsidRPr="006A087C">
              <w:rPr>
                <w:rFonts w:eastAsia="MS Mincho"/>
              </w:rPr>
              <w:t>Indonesia</w:t>
            </w:r>
          </w:p>
          <w:p w:rsidR="00462D1B" w:rsidRPr="006A087C" w:rsidRDefault="00462D1B" w:rsidP="00462D1B">
            <w:pPr>
              <w:pStyle w:val="Affiliation"/>
              <w:rPr>
                <w:rFonts w:eastAsia="MS Mincho"/>
                <w:i/>
              </w:rPr>
            </w:pPr>
            <w:r w:rsidRPr="006A087C">
              <w:rPr>
                <w:rFonts w:eastAsia="MS Mincho"/>
                <w:i/>
              </w:rPr>
              <w:t>islaisya@yahoo.com</w:t>
            </w:r>
          </w:p>
          <w:p w:rsidR="00462D1B" w:rsidRPr="006A087C" w:rsidRDefault="00462D1B" w:rsidP="00462D1B">
            <w:pPr>
              <w:pStyle w:val="Affiliation"/>
              <w:rPr>
                <w:rFonts w:eastAsia="MS Mincho"/>
              </w:rPr>
            </w:pPr>
          </w:p>
          <w:p w:rsidR="00462D1B" w:rsidRPr="006A087C" w:rsidRDefault="00462D1B" w:rsidP="00462D1B">
            <w:pPr>
              <w:rPr>
                <w:rFonts w:eastAsia="MS Mincho"/>
                <w:sz w:val="20"/>
                <w:szCs w:val="20"/>
              </w:rPr>
            </w:pPr>
          </w:p>
          <w:p w:rsidR="00462D1B" w:rsidRPr="006A087C" w:rsidRDefault="00462D1B" w:rsidP="00462D1B">
            <w:pPr>
              <w:pStyle w:val="Abstract"/>
              <w:rPr>
                <w:color w:val="222222"/>
                <w:sz w:val="20"/>
                <w:szCs w:val="20"/>
              </w:rPr>
            </w:pPr>
            <w:r w:rsidRPr="006A087C">
              <w:rPr>
                <w:rFonts w:eastAsia="MS Mincho"/>
                <w:i/>
                <w:iCs/>
                <w:sz w:val="20"/>
                <w:szCs w:val="20"/>
              </w:rPr>
              <w:t>Abstract</w:t>
            </w:r>
            <w:r w:rsidRPr="006A087C">
              <w:rPr>
                <w:rFonts w:eastAsia="MS Mincho"/>
                <w:sz w:val="20"/>
                <w:szCs w:val="20"/>
              </w:rPr>
              <w:t>—</w:t>
            </w:r>
            <w:r w:rsidRPr="006A087C">
              <w:rPr>
                <w:color w:val="222222"/>
                <w:sz w:val="20"/>
                <w:szCs w:val="20"/>
              </w:rPr>
              <w:t>Since the last ten years, some educational institutions in Indonesia have started to conduct language assessment through computers. In 2017, this computer-based test has been implemented in 9</w:t>
            </w:r>
            <w:r w:rsidRPr="006A087C">
              <w:rPr>
                <w:color w:val="222222"/>
                <w:sz w:val="20"/>
                <w:szCs w:val="20"/>
                <w:lang w:val="id-ID"/>
              </w:rPr>
              <w:t>,</w:t>
            </w:r>
            <w:r w:rsidRPr="006A087C">
              <w:rPr>
                <w:color w:val="222222"/>
                <w:sz w:val="20"/>
                <w:szCs w:val="20"/>
              </w:rPr>
              <w:t>829 vocational schools in Indonesia. While in 2015 and 2016 there were only 379 and 2</w:t>
            </w:r>
            <w:r w:rsidRPr="006A087C">
              <w:rPr>
                <w:color w:val="222222"/>
                <w:sz w:val="20"/>
                <w:szCs w:val="20"/>
                <w:lang w:val="id-ID"/>
              </w:rPr>
              <w:t>,</w:t>
            </w:r>
            <w:r w:rsidRPr="006A087C">
              <w:rPr>
                <w:color w:val="222222"/>
                <w:sz w:val="20"/>
                <w:szCs w:val="20"/>
              </w:rPr>
              <w:t xml:space="preserve">100 vocational schools have implemented this test mode. This paper deals with the implementation of Computer-Based English Summative Tests (CBEST) in one vocational school in Bandung, Indonesia. The paper also focuses on the advantages and constraints found during the implementation of CBEST. </w:t>
            </w:r>
            <w:r w:rsidRPr="006A087C">
              <w:rPr>
                <w:sz w:val="20"/>
                <w:szCs w:val="20"/>
              </w:rPr>
              <w:t xml:space="preserve">The data were collected through observation during the implementation of CBEST and interview with teacher &amp; headmaster.  The result of this study reveals that the implementation of CBEST has its own benefits and limitations in relation to aspect of economy, system implementation and test administration </w:t>
            </w:r>
            <w:r w:rsidRPr="006A087C">
              <w:rPr>
                <w:sz w:val="20"/>
                <w:szCs w:val="20"/>
                <w:lang w:val="id-ID"/>
              </w:rPr>
              <w:t>and test</w:t>
            </w:r>
            <w:r w:rsidRPr="006A087C">
              <w:rPr>
                <w:sz w:val="20"/>
                <w:szCs w:val="20"/>
              </w:rPr>
              <w:t xml:space="preserve"> design.  </w:t>
            </w:r>
          </w:p>
          <w:p w:rsidR="00462D1B" w:rsidRPr="006A087C" w:rsidRDefault="00462D1B" w:rsidP="00462D1B">
            <w:pPr>
              <w:pStyle w:val="keywords"/>
              <w:ind w:firstLine="0"/>
              <w:rPr>
                <w:color w:val="222222"/>
                <w:sz w:val="20"/>
                <w:szCs w:val="20"/>
              </w:rPr>
            </w:pPr>
            <w:r w:rsidRPr="006A087C">
              <w:rPr>
                <w:rFonts w:eastAsia="MS Mincho"/>
                <w:sz w:val="20"/>
                <w:szCs w:val="20"/>
              </w:rPr>
              <w:t xml:space="preserve">Keywords: </w:t>
            </w:r>
            <w:r w:rsidRPr="006A087C">
              <w:rPr>
                <w:color w:val="222222"/>
                <w:sz w:val="20"/>
                <w:szCs w:val="20"/>
              </w:rPr>
              <w:t>Computer-Based Test (CBT), Computer Assisted Language Tests (CALT), Vocational Schools</w:t>
            </w:r>
          </w:p>
          <w:p w:rsidR="00462D1B" w:rsidRPr="00621269" w:rsidRDefault="00462D1B" w:rsidP="00462D1B">
            <w:pPr>
              <w:pStyle w:val="Heading1"/>
              <w:outlineLvl w:val="0"/>
              <w:rPr>
                <w:b/>
              </w:rPr>
            </w:pPr>
            <w:r w:rsidRPr="00621269">
              <w:rPr>
                <w:b/>
              </w:rPr>
              <w:t xml:space="preserve"> Introduction</w:t>
            </w:r>
          </w:p>
          <w:p w:rsidR="00462D1B" w:rsidRPr="006A087C" w:rsidRDefault="00462D1B" w:rsidP="00462D1B">
            <w:pPr>
              <w:pStyle w:val="ListParagraph"/>
              <w:ind w:left="0" w:firstLine="720"/>
              <w:jc w:val="both"/>
              <w:textAlignment w:val="baseline"/>
              <w:rPr>
                <w:rFonts w:ascii="Times New Roman" w:hAnsi="Times New Roman"/>
                <w:sz w:val="20"/>
                <w:szCs w:val="20"/>
              </w:rPr>
            </w:pPr>
            <w:r w:rsidRPr="006A087C">
              <w:rPr>
                <w:rFonts w:ascii="Times New Roman" w:hAnsi="Times New Roman"/>
                <w:color w:val="222222"/>
                <w:sz w:val="20"/>
                <w:szCs w:val="20"/>
              </w:rPr>
              <w:t xml:space="preserve">The use of Computer-Based Test (CBT) in language testing has become popular in many Indonesian secondary schools. </w:t>
            </w:r>
            <w:r w:rsidRPr="006A087C">
              <w:rPr>
                <w:rFonts w:ascii="Times New Roman" w:hAnsi="Times New Roman"/>
                <w:sz w:val="20"/>
                <w:szCs w:val="20"/>
              </w:rPr>
              <w:t>Since Indonesian government launched Computer-Based National Examination (CBNE) program in 2014, many secondary schools have also started to apply Computer-Based Summative Tests (CBST). These summative tests consist of daily quiz, mid semester test, final examination and Try Out test.</w:t>
            </w:r>
          </w:p>
          <w:p w:rsidR="00462D1B" w:rsidRPr="006A087C" w:rsidRDefault="00462D1B" w:rsidP="00462D1B">
            <w:pPr>
              <w:pStyle w:val="ListParagraph"/>
              <w:ind w:left="0" w:firstLine="720"/>
              <w:jc w:val="both"/>
              <w:textAlignment w:val="baseline"/>
              <w:rPr>
                <w:rFonts w:ascii="Times New Roman" w:hAnsi="Times New Roman"/>
                <w:color w:val="222222"/>
                <w:sz w:val="20"/>
                <w:szCs w:val="20"/>
              </w:rPr>
            </w:pPr>
            <w:r w:rsidRPr="006A087C">
              <w:rPr>
                <w:rFonts w:ascii="Times New Roman" w:hAnsi="Times New Roman"/>
                <w:sz w:val="20"/>
                <w:szCs w:val="20"/>
              </w:rPr>
              <w:t xml:space="preserve">Since CBT is a new program in many schools in Indonesia, little empirical work has been done in order to examine the impact of technology on the main basic quality concepts in the assessment. Moreover, little studies have been studied to investigate the washback effect of Computer Assisted Language Testing (CALT) on teaching and learning process. This research will fill the gap by examining the advantages and constrains found during implementation of Computer-Based English Summative Tests (CBEST) in one vocational school in Bandung. In relation to teacher and students as the test takers, </w:t>
            </w:r>
            <w:r w:rsidRPr="006A087C">
              <w:rPr>
                <w:rFonts w:ascii="Times New Roman" w:hAnsi="Times New Roman"/>
                <w:color w:val="222222"/>
                <w:sz w:val="20"/>
                <w:szCs w:val="20"/>
              </w:rPr>
              <w:t xml:space="preserve">the focus of this paper is to investigate their perceptions and experiences in preparing for CBEST. While for the head master, the paper focuses on the advantages and constrains during the implementation of CBEST, in the administration and economical perspectives. Due to the purposes aforementioned above, two research questions are posed: </w:t>
            </w:r>
            <w:r w:rsidRPr="006A087C">
              <w:rPr>
                <w:rFonts w:ascii="Times New Roman" w:hAnsi="Times New Roman"/>
                <w:color w:val="222222"/>
                <w:sz w:val="20"/>
                <w:szCs w:val="20"/>
                <w:lang w:val="id-ID"/>
              </w:rPr>
              <w:t>w</w:t>
            </w:r>
            <w:r w:rsidRPr="006A087C">
              <w:rPr>
                <w:rFonts w:ascii="Times New Roman" w:hAnsi="Times New Roman"/>
                <w:color w:val="222222"/>
                <w:sz w:val="20"/>
                <w:szCs w:val="20"/>
              </w:rPr>
              <w:t xml:space="preserve">hat the characteristics of CBEST </w:t>
            </w:r>
            <w:r w:rsidRPr="006A087C">
              <w:rPr>
                <w:rFonts w:ascii="Times New Roman" w:hAnsi="Times New Roman"/>
                <w:color w:val="222222"/>
                <w:sz w:val="20"/>
                <w:szCs w:val="20"/>
                <w:lang w:val="id-ID"/>
              </w:rPr>
              <w:t>and</w:t>
            </w:r>
            <w:r w:rsidRPr="006A087C">
              <w:rPr>
                <w:rFonts w:ascii="Times New Roman" w:hAnsi="Times New Roman"/>
                <w:color w:val="222222"/>
                <w:sz w:val="20"/>
                <w:szCs w:val="20"/>
              </w:rPr>
              <w:t xml:space="preserve"> </w:t>
            </w:r>
            <w:r w:rsidRPr="006A087C">
              <w:rPr>
                <w:rFonts w:ascii="Times New Roman" w:hAnsi="Times New Roman"/>
                <w:color w:val="222222"/>
                <w:sz w:val="20"/>
                <w:szCs w:val="20"/>
                <w:lang w:val="id-ID"/>
              </w:rPr>
              <w:t>w</w:t>
            </w:r>
            <w:r w:rsidRPr="006A087C">
              <w:rPr>
                <w:rFonts w:ascii="Times New Roman" w:hAnsi="Times New Roman"/>
                <w:color w:val="222222"/>
                <w:sz w:val="20"/>
                <w:szCs w:val="20"/>
              </w:rPr>
              <w:t>hat the advantages and constraints found during the implementation of CBEST</w:t>
            </w:r>
            <w:r w:rsidRPr="006A087C">
              <w:rPr>
                <w:rFonts w:ascii="Times New Roman" w:hAnsi="Times New Roman"/>
                <w:color w:val="222222"/>
                <w:sz w:val="20"/>
                <w:szCs w:val="20"/>
                <w:lang w:val="id-ID"/>
              </w:rPr>
              <w:t xml:space="preserve"> </w:t>
            </w:r>
            <w:r w:rsidRPr="006A087C">
              <w:rPr>
                <w:rFonts w:ascii="Times New Roman" w:hAnsi="Times New Roman"/>
                <w:color w:val="222222"/>
                <w:sz w:val="20"/>
                <w:szCs w:val="20"/>
              </w:rPr>
              <w:t>are</w:t>
            </w:r>
            <w:r w:rsidRPr="006A087C">
              <w:rPr>
                <w:rFonts w:ascii="Times New Roman" w:hAnsi="Times New Roman"/>
                <w:color w:val="222222"/>
                <w:sz w:val="20"/>
                <w:szCs w:val="20"/>
                <w:lang w:val="id-ID"/>
              </w:rPr>
              <w:t>.</w:t>
            </w:r>
            <w:r w:rsidRPr="006A087C">
              <w:rPr>
                <w:rFonts w:ascii="Times New Roman" w:hAnsi="Times New Roman"/>
                <w:i/>
                <w:color w:val="222222"/>
                <w:sz w:val="20"/>
                <w:szCs w:val="20"/>
              </w:rPr>
              <w:t xml:space="preserve"> </w:t>
            </w:r>
            <w:r w:rsidRPr="006A087C">
              <w:rPr>
                <w:rFonts w:ascii="Times New Roman" w:hAnsi="Times New Roman"/>
                <w:color w:val="222222"/>
                <w:sz w:val="20"/>
                <w:szCs w:val="20"/>
              </w:rPr>
              <w:t xml:space="preserve">The two research questions will be the basis of investigation in this research. </w:t>
            </w:r>
          </w:p>
          <w:p w:rsidR="00462D1B" w:rsidRPr="006A087C" w:rsidRDefault="00462D1B" w:rsidP="00462D1B">
            <w:pPr>
              <w:pStyle w:val="Heading2"/>
              <w:numPr>
                <w:ilvl w:val="0"/>
                <w:numId w:val="0"/>
              </w:numPr>
              <w:ind w:left="288" w:hanging="288"/>
              <w:jc w:val="both"/>
              <w:textAlignment w:val="baseline"/>
              <w:outlineLvl w:val="1"/>
              <w:rPr>
                <w:b/>
                <w:i w:val="0"/>
              </w:rPr>
            </w:pPr>
            <w:r w:rsidRPr="006A087C">
              <w:rPr>
                <w:b/>
                <w:i w:val="0"/>
              </w:rPr>
              <w:t>Computer-Based Test in Language Assessment</w:t>
            </w:r>
          </w:p>
          <w:p w:rsidR="00462D1B" w:rsidRPr="006A087C" w:rsidRDefault="00462D1B" w:rsidP="00462D1B">
            <w:pPr>
              <w:pStyle w:val="BodyText"/>
              <w:spacing w:line="240" w:lineRule="auto"/>
            </w:pPr>
            <w:r w:rsidRPr="006A087C">
              <w:t xml:space="preserve">Computer-Based Test (CBT) is also popular with the term Computer Assisted Language Test (CALT). It can be defined as testing procedure in which language performance is assessed using computer. (Noijon, 2012) elaborates three processes included during the implementation of CBT: </w:t>
            </w:r>
            <w:r w:rsidRPr="006A087C">
              <w:rPr>
                <w:i/>
              </w:rPr>
              <w:t xml:space="preserve">generating the test, interaction with the candidate, </w:t>
            </w:r>
            <w:r w:rsidRPr="006A087C">
              <w:t>and</w:t>
            </w:r>
            <w:r w:rsidRPr="006A087C">
              <w:rPr>
                <w:i/>
              </w:rPr>
              <w:t xml:space="preserve"> evaluation of responses</w:t>
            </w:r>
            <w:r w:rsidRPr="006A087C">
              <w:t xml:space="preserve">. The first process is </w:t>
            </w:r>
            <w:r w:rsidRPr="006A087C">
              <w:rPr>
                <w:i/>
              </w:rPr>
              <w:t>generating the test</w:t>
            </w:r>
            <w:r w:rsidRPr="006A087C">
              <w:t xml:space="preserve">. This process refers to a process in which the computer selects a number of items from an item bank, randomly or following some selection procedure until a number of items have been collected and for use in the construction of a test. The second procedure is </w:t>
            </w:r>
            <w:r w:rsidRPr="006A087C">
              <w:rPr>
                <w:i/>
              </w:rPr>
              <w:t>interaction with the candidate</w:t>
            </w:r>
            <w:r w:rsidRPr="006A087C">
              <w:t xml:space="preserve">. Problems may arise during this process. The third procedure relates to </w:t>
            </w:r>
            <w:r w:rsidRPr="006A087C">
              <w:rPr>
                <w:i/>
              </w:rPr>
              <w:t>the evaluation of responses</w:t>
            </w:r>
            <w:r w:rsidRPr="006A087C">
              <w:t xml:space="preserve">. In this </w:t>
            </w:r>
            <w:r w:rsidRPr="006A087C">
              <w:lastRenderedPageBreak/>
              <w:t>process, all candidates’ data which have been taken during the previous process are called up for a final evaluation of the complete response. Suvorov and Hegelheimer (2014) develop nine attributes/ characteristics of CBT, namely: directionality, delivery format, media density, target skill, scoring mechanism, stakes, purpose, response type, and task type. Each attribute will be explained below in separated sections.</w:t>
            </w:r>
          </w:p>
          <w:p w:rsidR="00462D1B" w:rsidRDefault="00462D1B" w:rsidP="00462D1B">
            <w:pPr>
              <w:jc w:val="both"/>
              <w:textAlignment w:val="baseline"/>
              <w:rPr>
                <w:rFonts w:ascii="Times New Roman" w:hAnsi="Times New Roman" w:cs="Times New Roman"/>
                <w:b/>
                <w:sz w:val="20"/>
                <w:szCs w:val="20"/>
              </w:rPr>
            </w:pPr>
            <w:r w:rsidRPr="00621269">
              <w:rPr>
                <w:rFonts w:ascii="Times New Roman" w:hAnsi="Times New Roman" w:cs="Times New Roman"/>
                <w:b/>
                <w:sz w:val="20"/>
                <w:szCs w:val="20"/>
              </w:rPr>
              <w:t>Directionality</w:t>
            </w:r>
          </w:p>
          <w:p w:rsidR="00462D1B" w:rsidRPr="00621269" w:rsidRDefault="00462D1B" w:rsidP="00462D1B">
            <w:pPr>
              <w:ind w:firstLine="450"/>
              <w:jc w:val="both"/>
              <w:textAlignment w:val="baseline"/>
              <w:rPr>
                <w:rFonts w:ascii="Times New Roman" w:hAnsi="Times New Roman" w:cs="Times New Roman"/>
                <w:b/>
                <w:sz w:val="20"/>
                <w:szCs w:val="20"/>
              </w:rPr>
            </w:pPr>
            <w:r w:rsidRPr="00621269">
              <w:rPr>
                <w:rFonts w:ascii="Times New Roman" w:hAnsi="Times New Roman" w:cs="Times New Roman"/>
                <w:sz w:val="20"/>
                <w:szCs w:val="20"/>
              </w:rPr>
              <w:t xml:space="preserve">The term </w:t>
            </w:r>
            <w:r w:rsidRPr="00621269">
              <w:rPr>
                <w:rFonts w:ascii="Times New Roman" w:hAnsi="Times New Roman" w:cs="Times New Roman"/>
                <w:i/>
                <w:sz w:val="20"/>
                <w:szCs w:val="20"/>
              </w:rPr>
              <w:t xml:space="preserve">directionality </w:t>
            </w:r>
            <w:r w:rsidRPr="00621269">
              <w:rPr>
                <w:rFonts w:ascii="Times New Roman" w:hAnsi="Times New Roman" w:cs="Times New Roman"/>
                <w:sz w:val="20"/>
                <w:szCs w:val="20"/>
              </w:rPr>
              <w:t xml:space="preserve">refers to three types of test directions: linear, adaptive and semi adaptive. Computer linear tests administer the same number of test items </w:t>
            </w:r>
            <w:r w:rsidRPr="00621269">
              <w:rPr>
                <w:rFonts w:ascii="Times New Roman" w:hAnsi="Times New Roman" w:cs="Times New Roman"/>
                <w:color w:val="000000"/>
                <w:sz w:val="20"/>
                <w:szCs w:val="20"/>
              </w:rPr>
              <w:t xml:space="preserve">in the same order to all test takers. </w:t>
            </w:r>
            <w:r w:rsidRPr="00621269">
              <w:rPr>
                <w:rFonts w:ascii="Times New Roman" w:hAnsi="Times New Roman" w:cs="Times New Roman"/>
                <w:sz w:val="20"/>
                <w:szCs w:val="20"/>
              </w:rPr>
              <w:t>In c</w:t>
            </w:r>
            <w:r w:rsidRPr="00621269">
              <w:rPr>
                <w:rFonts w:ascii="Times New Roman" w:hAnsi="Times New Roman" w:cs="Times New Roman"/>
                <w:color w:val="000000"/>
                <w:sz w:val="20"/>
                <w:szCs w:val="20"/>
              </w:rPr>
              <w:t>omputer</w:t>
            </w:r>
            <w:r w:rsidRPr="00621269">
              <w:rPr>
                <w:rFonts w:ascii="Times New Roman" w:hAnsi="Times New Roman" w:cs="Times New Roman"/>
                <w:sz w:val="20"/>
                <w:szCs w:val="20"/>
              </w:rPr>
              <w:t xml:space="preserve"> adaptive test</w:t>
            </w:r>
            <w:r w:rsidRPr="00621269">
              <w:rPr>
                <w:rFonts w:ascii="Times New Roman" w:hAnsi="Times New Roman" w:cs="Times New Roman"/>
                <w:color w:val="000000"/>
                <w:sz w:val="20"/>
                <w:szCs w:val="20"/>
              </w:rPr>
              <w:t xml:space="preserve">, each task is selected by the computer based on the test taker’s performance on the previous task. Successful task completion results in a more complex question, while incorrect task completion results in an easier next task. Since computer adaptive test has a lot of limitations (like high cost, exposure to test item, issue with algorithm in item selection), computer adaptive test might become the solution. </w:t>
            </w:r>
            <w:r w:rsidRPr="00621269">
              <w:rPr>
                <w:rFonts w:ascii="Times New Roman" w:hAnsi="Times New Roman" w:cs="Times New Roman"/>
                <w:sz w:val="20"/>
                <w:szCs w:val="20"/>
              </w:rPr>
              <w:t xml:space="preserve">Computer </w:t>
            </w:r>
            <w:r w:rsidRPr="00621269">
              <w:rPr>
                <w:rFonts w:ascii="Times New Roman" w:hAnsi="Times New Roman" w:cs="Times New Roman"/>
                <w:color w:val="000000"/>
                <w:sz w:val="20"/>
                <w:szCs w:val="20"/>
              </w:rPr>
              <w:t xml:space="preserve">semi-adaptive tests are adaptive at the level of a group of items called testlets (Winke &amp; Fei, 2008) or at the level of the whole test where test takers are given a version of the test that corresponds to their proficiency level as determined by a pretest (Ockey, 2009). </w:t>
            </w:r>
          </w:p>
          <w:p w:rsidR="00462D1B" w:rsidRPr="00621269" w:rsidRDefault="00462D1B" w:rsidP="00462D1B">
            <w:pPr>
              <w:pStyle w:val="Default"/>
              <w:jc w:val="both"/>
              <w:rPr>
                <w:rFonts w:ascii="Times New Roman" w:hAnsi="Times New Roman" w:cs="Times New Roman"/>
                <w:b/>
                <w:sz w:val="20"/>
                <w:szCs w:val="20"/>
              </w:rPr>
            </w:pPr>
          </w:p>
          <w:p w:rsidR="00462D1B" w:rsidRPr="00621269" w:rsidRDefault="00462D1B" w:rsidP="00462D1B">
            <w:pPr>
              <w:pStyle w:val="Default"/>
              <w:jc w:val="both"/>
              <w:rPr>
                <w:rFonts w:ascii="Times New Roman" w:hAnsi="Times New Roman" w:cs="Times New Roman"/>
                <w:b/>
                <w:sz w:val="20"/>
                <w:szCs w:val="20"/>
              </w:rPr>
            </w:pPr>
            <w:r w:rsidRPr="00621269">
              <w:rPr>
                <w:rFonts w:ascii="Times New Roman" w:hAnsi="Times New Roman" w:cs="Times New Roman"/>
                <w:b/>
                <w:sz w:val="20"/>
                <w:szCs w:val="20"/>
              </w:rPr>
              <w:t xml:space="preserve">Delivery Format </w:t>
            </w:r>
          </w:p>
          <w:p w:rsidR="00462D1B" w:rsidRPr="00621269" w:rsidRDefault="00462D1B" w:rsidP="00462D1B">
            <w:pPr>
              <w:pStyle w:val="Default"/>
              <w:ind w:firstLine="450"/>
              <w:jc w:val="both"/>
              <w:rPr>
                <w:rFonts w:ascii="Times New Roman" w:hAnsi="Times New Roman" w:cs="Times New Roman"/>
                <w:b/>
                <w:sz w:val="20"/>
                <w:szCs w:val="20"/>
              </w:rPr>
            </w:pPr>
            <w:r w:rsidRPr="00621269">
              <w:rPr>
                <w:rFonts w:ascii="Times New Roman" w:hAnsi="Times New Roman" w:cs="Times New Roman"/>
                <w:sz w:val="20"/>
                <w:szCs w:val="20"/>
              </w:rPr>
              <w:t>Computer Assisted Language Test (CALT) can be divided into two types of delivery format: Computer Based Test (CBT) and Web Based Test (WBT). In CBT, various offline delivery formats are used such as CD, DVD &amp; stan</w:t>
            </w:r>
            <w:r w:rsidRPr="00621269">
              <w:rPr>
                <w:rFonts w:ascii="Times New Roman" w:hAnsi="Times New Roman" w:cs="Times New Roman"/>
                <w:sz w:val="20"/>
                <w:szCs w:val="20"/>
              </w:rPr>
              <w:softHyphen/>
              <w:t>dalone software applications that can be installed on an individual computer. However, in WBT mode, test takers do their test in an online format. Regarding to this issue, Ockey (2009) predict that due to rapid technological advances WBT will gain more popularity and witness further development in the near future.</w:t>
            </w:r>
          </w:p>
          <w:p w:rsidR="00462D1B" w:rsidRPr="00621269" w:rsidRDefault="00462D1B" w:rsidP="00462D1B">
            <w:pPr>
              <w:pStyle w:val="Default"/>
              <w:jc w:val="both"/>
              <w:rPr>
                <w:rFonts w:ascii="Times New Roman" w:hAnsi="Times New Roman" w:cs="Times New Roman"/>
                <w:b/>
                <w:sz w:val="20"/>
                <w:szCs w:val="20"/>
              </w:rPr>
            </w:pPr>
          </w:p>
          <w:p w:rsidR="00462D1B" w:rsidRPr="00621269" w:rsidRDefault="00462D1B" w:rsidP="00462D1B">
            <w:pPr>
              <w:pStyle w:val="Default"/>
              <w:jc w:val="both"/>
              <w:rPr>
                <w:rFonts w:ascii="Times New Roman" w:hAnsi="Times New Roman" w:cs="Times New Roman"/>
                <w:b/>
                <w:sz w:val="20"/>
                <w:szCs w:val="20"/>
              </w:rPr>
            </w:pPr>
            <w:r w:rsidRPr="00621269">
              <w:rPr>
                <w:rFonts w:ascii="Times New Roman" w:hAnsi="Times New Roman" w:cs="Times New Roman"/>
                <w:b/>
                <w:sz w:val="20"/>
                <w:szCs w:val="20"/>
              </w:rPr>
              <w:t>Media Density</w:t>
            </w:r>
          </w:p>
          <w:p w:rsidR="00462D1B" w:rsidRPr="00621269" w:rsidRDefault="00462D1B" w:rsidP="00462D1B">
            <w:pPr>
              <w:pStyle w:val="Default"/>
              <w:ind w:firstLine="450"/>
              <w:jc w:val="both"/>
              <w:rPr>
                <w:rFonts w:ascii="Times New Roman" w:hAnsi="Times New Roman" w:cs="Times New Roman"/>
                <w:b/>
                <w:sz w:val="20"/>
                <w:szCs w:val="20"/>
              </w:rPr>
            </w:pPr>
            <w:r w:rsidRPr="00621269">
              <w:rPr>
                <w:rFonts w:ascii="Times New Roman" w:hAnsi="Times New Roman" w:cs="Times New Roman"/>
                <w:sz w:val="20"/>
                <w:szCs w:val="20"/>
              </w:rPr>
              <w:t>One of the issues related to the media density used in CBT is the availability of different media formats and the possibility of their integration. CBT can use a single medium like audio for listening test or test-based reading test. However, some other CBT can integrate the use of multimedia within a test, for example: audio, images, videos, animation, graphics, and so on. However, Douglas and Hegelheimer (2007) claim that this issue can result complex measurement and poses a threat to test validity.</w:t>
            </w:r>
          </w:p>
          <w:p w:rsidR="00462D1B" w:rsidRPr="00621269" w:rsidRDefault="00462D1B" w:rsidP="00462D1B">
            <w:pPr>
              <w:pStyle w:val="Default"/>
              <w:ind w:left="450"/>
              <w:jc w:val="both"/>
              <w:rPr>
                <w:rFonts w:ascii="Times New Roman" w:hAnsi="Times New Roman" w:cs="Times New Roman"/>
                <w:b/>
                <w:sz w:val="20"/>
                <w:szCs w:val="20"/>
              </w:rPr>
            </w:pPr>
          </w:p>
          <w:p w:rsidR="00462D1B" w:rsidRPr="00621269" w:rsidRDefault="00462D1B" w:rsidP="00462D1B">
            <w:pPr>
              <w:pStyle w:val="Default"/>
              <w:jc w:val="both"/>
              <w:rPr>
                <w:rFonts w:ascii="Times New Roman" w:hAnsi="Times New Roman" w:cs="Times New Roman"/>
                <w:b/>
                <w:sz w:val="20"/>
                <w:szCs w:val="20"/>
              </w:rPr>
            </w:pPr>
            <w:r w:rsidRPr="00621269">
              <w:rPr>
                <w:rFonts w:ascii="Times New Roman" w:hAnsi="Times New Roman" w:cs="Times New Roman"/>
                <w:b/>
                <w:sz w:val="20"/>
                <w:szCs w:val="20"/>
              </w:rPr>
              <w:t>Target Skill</w:t>
            </w:r>
          </w:p>
          <w:p w:rsidR="00462D1B" w:rsidRPr="00621269" w:rsidRDefault="00462D1B" w:rsidP="00462D1B">
            <w:pPr>
              <w:pStyle w:val="Default"/>
              <w:ind w:firstLine="450"/>
              <w:jc w:val="both"/>
              <w:rPr>
                <w:rFonts w:ascii="Times New Roman" w:hAnsi="Times New Roman" w:cs="Times New Roman"/>
                <w:b/>
                <w:sz w:val="20"/>
                <w:szCs w:val="20"/>
              </w:rPr>
            </w:pPr>
            <w:r w:rsidRPr="00621269">
              <w:rPr>
                <w:rFonts w:ascii="Times New Roman" w:hAnsi="Times New Roman" w:cs="Times New Roman"/>
                <w:sz w:val="20"/>
                <w:szCs w:val="20"/>
              </w:rPr>
              <w:t>Most CBTs are designed for assessing single language skill, for example: reading test, speaking test, listening test or writing test. However, some other CBTs can be designed to assess integrated language skills, for example: listening and speaking test. Integrated skills assessment reflects the com</w:t>
            </w:r>
            <w:r w:rsidRPr="00621269">
              <w:rPr>
                <w:rFonts w:ascii="Times New Roman" w:hAnsi="Times New Roman" w:cs="Times New Roman"/>
                <w:sz w:val="20"/>
                <w:szCs w:val="20"/>
              </w:rPr>
              <w:softHyphen/>
              <w:t xml:space="preserve">plexity of language use contexts (Chapelle, Grabe, &amp; Berns, 2000) and is believed to enhance the authenticity of language tests through interactivity provided by integrated tasks (Ockey, 2009) that are typically performance-based (Plakans, 2009). One of example of integrated skill test is the new TOEFL IBT (Sawaki, Stricker, &amp; Oranje, 2009). </w:t>
            </w:r>
          </w:p>
          <w:p w:rsidR="00462D1B" w:rsidRPr="00621269" w:rsidRDefault="00462D1B" w:rsidP="00462D1B">
            <w:pPr>
              <w:pStyle w:val="Default"/>
              <w:ind w:left="450"/>
              <w:jc w:val="both"/>
              <w:rPr>
                <w:rFonts w:ascii="Times New Roman" w:hAnsi="Times New Roman" w:cs="Times New Roman"/>
                <w:b/>
                <w:sz w:val="20"/>
                <w:szCs w:val="20"/>
              </w:rPr>
            </w:pPr>
          </w:p>
          <w:p w:rsidR="00462D1B" w:rsidRPr="00621269" w:rsidRDefault="00462D1B" w:rsidP="00462D1B">
            <w:pPr>
              <w:pStyle w:val="Default"/>
              <w:jc w:val="both"/>
              <w:rPr>
                <w:rFonts w:ascii="Times New Roman" w:hAnsi="Times New Roman" w:cs="Times New Roman"/>
                <w:b/>
                <w:sz w:val="20"/>
                <w:szCs w:val="20"/>
              </w:rPr>
            </w:pPr>
            <w:r w:rsidRPr="00621269">
              <w:rPr>
                <w:rFonts w:ascii="Times New Roman" w:hAnsi="Times New Roman" w:cs="Times New Roman"/>
                <w:b/>
                <w:sz w:val="20"/>
                <w:szCs w:val="20"/>
              </w:rPr>
              <w:t>Scoring Mechanism</w:t>
            </w:r>
          </w:p>
          <w:p w:rsidR="00462D1B" w:rsidRPr="00621269" w:rsidRDefault="00462D1B" w:rsidP="00462D1B">
            <w:pPr>
              <w:pStyle w:val="Default"/>
              <w:ind w:firstLine="450"/>
              <w:jc w:val="both"/>
              <w:rPr>
                <w:rFonts w:ascii="Times New Roman" w:hAnsi="Times New Roman" w:cs="Times New Roman"/>
                <w:b/>
                <w:sz w:val="20"/>
                <w:szCs w:val="20"/>
              </w:rPr>
            </w:pPr>
            <w:r w:rsidRPr="00621269">
              <w:rPr>
                <w:rFonts w:ascii="Times New Roman" w:hAnsi="Times New Roman" w:cs="Times New Roman"/>
                <w:sz w:val="20"/>
                <w:szCs w:val="20"/>
              </w:rPr>
              <w:t>In CBT, test takers’ performance can be evaluated either by human raters or by computers. Computerized scoring of the input can be done by matching exact answers or analyzing test takers’ responses. Exact answer matching entails matching test takers’ responses with the correct preset responses. This type of scoring is typically used for the evaluation of receptive skills (i.e., reading and listening) and, sometimes, productive skills (e.g., writing) in the form of one word or even short phrase answers provided that the test has a prepiloted list of acceptable answers, includ</w:t>
            </w:r>
            <w:r w:rsidRPr="00621269">
              <w:rPr>
                <w:rFonts w:ascii="Times New Roman" w:hAnsi="Times New Roman" w:cs="Times New Roman"/>
                <w:sz w:val="20"/>
                <w:szCs w:val="20"/>
              </w:rPr>
              <w:softHyphen/>
              <w:t xml:space="preserve">ing the ones with common spelling errors (Alderson, 2005). </w:t>
            </w:r>
          </w:p>
          <w:p w:rsidR="00462D1B" w:rsidRDefault="00462D1B" w:rsidP="00462D1B">
            <w:pPr>
              <w:jc w:val="both"/>
              <w:textAlignment w:val="baseline"/>
              <w:rPr>
                <w:rFonts w:ascii="Times New Roman" w:hAnsi="Times New Roman" w:cs="Times New Roman"/>
                <w:b/>
                <w:sz w:val="20"/>
                <w:szCs w:val="20"/>
              </w:rPr>
            </w:pPr>
          </w:p>
          <w:p w:rsidR="00462D1B" w:rsidRPr="00621269" w:rsidRDefault="00462D1B" w:rsidP="00462D1B">
            <w:pPr>
              <w:jc w:val="both"/>
              <w:textAlignment w:val="baseline"/>
              <w:rPr>
                <w:rFonts w:ascii="Times New Roman" w:hAnsi="Times New Roman" w:cs="Times New Roman"/>
                <w:b/>
                <w:sz w:val="20"/>
                <w:szCs w:val="20"/>
              </w:rPr>
            </w:pPr>
            <w:r w:rsidRPr="00621269">
              <w:rPr>
                <w:rFonts w:ascii="Times New Roman" w:hAnsi="Times New Roman" w:cs="Times New Roman"/>
                <w:b/>
                <w:sz w:val="20"/>
                <w:szCs w:val="20"/>
              </w:rPr>
              <w:t>Stakes</w:t>
            </w:r>
          </w:p>
          <w:p w:rsidR="00462D1B" w:rsidRDefault="00462D1B" w:rsidP="00462D1B">
            <w:pPr>
              <w:ind w:firstLine="450"/>
              <w:jc w:val="both"/>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 xml:space="preserve">Like in Paper Based Test (PBT) CBT also can have low, medium and high stakes for test takers. Roever (2001) defines low stakes test as a kind of test which gives little influence for test takers, for example practice test, self-study test, etc. Medium stakes test can give medium impact to the test takers, for example: progress test, placement test, etc.  While high stakes test give huge impacts to test takers’ lives such as National Examination, certification tests, promotion, etc. </w:t>
            </w:r>
          </w:p>
          <w:p w:rsidR="00462D1B" w:rsidRDefault="00462D1B" w:rsidP="00462D1B">
            <w:pPr>
              <w:ind w:firstLine="450"/>
              <w:jc w:val="both"/>
              <w:textAlignment w:val="baseline"/>
              <w:rPr>
                <w:rFonts w:ascii="Times New Roman" w:hAnsi="Times New Roman" w:cs="Times New Roman"/>
                <w:b/>
                <w:sz w:val="20"/>
                <w:szCs w:val="20"/>
              </w:rPr>
            </w:pPr>
          </w:p>
          <w:p w:rsidR="00462D1B" w:rsidRPr="00621269" w:rsidRDefault="00462D1B" w:rsidP="00462D1B">
            <w:pPr>
              <w:ind w:firstLine="450"/>
              <w:jc w:val="both"/>
              <w:textAlignment w:val="baseline"/>
              <w:rPr>
                <w:rFonts w:ascii="Times New Roman" w:hAnsi="Times New Roman" w:cs="Times New Roman"/>
                <w:b/>
                <w:sz w:val="20"/>
                <w:szCs w:val="20"/>
              </w:rPr>
            </w:pPr>
          </w:p>
          <w:p w:rsidR="00462D1B" w:rsidRPr="00621269" w:rsidRDefault="00462D1B" w:rsidP="00462D1B">
            <w:pPr>
              <w:jc w:val="both"/>
              <w:textAlignment w:val="baseline"/>
              <w:rPr>
                <w:rFonts w:ascii="Times New Roman" w:hAnsi="Times New Roman" w:cs="Times New Roman"/>
                <w:b/>
                <w:color w:val="000000"/>
                <w:sz w:val="20"/>
                <w:szCs w:val="20"/>
              </w:rPr>
            </w:pPr>
            <w:r w:rsidRPr="00621269">
              <w:rPr>
                <w:rFonts w:ascii="Times New Roman" w:hAnsi="Times New Roman" w:cs="Times New Roman"/>
                <w:b/>
                <w:color w:val="000000"/>
                <w:sz w:val="20"/>
                <w:szCs w:val="20"/>
              </w:rPr>
              <w:lastRenderedPageBreak/>
              <w:t>Purposes</w:t>
            </w:r>
          </w:p>
          <w:p w:rsidR="00462D1B" w:rsidRPr="00621269" w:rsidRDefault="00462D1B" w:rsidP="00462D1B">
            <w:pPr>
              <w:ind w:firstLine="450"/>
              <w:jc w:val="both"/>
              <w:textAlignment w:val="baseline"/>
              <w:rPr>
                <w:rFonts w:ascii="Times New Roman" w:hAnsi="Times New Roman" w:cs="Times New Roman"/>
                <w:b/>
                <w:color w:val="000000"/>
                <w:sz w:val="20"/>
                <w:szCs w:val="20"/>
              </w:rPr>
            </w:pPr>
            <w:r w:rsidRPr="00621269">
              <w:rPr>
                <w:rFonts w:ascii="Times New Roman" w:hAnsi="Times New Roman" w:cs="Times New Roman"/>
                <w:color w:val="000000"/>
                <w:sz w:val="20"/>
                <w:szCs w:val="20"/>
              </w:rPr>
              <w:t>Test purpose can be defined as test type and decision which is made on the basis of the test performance. There are two types of test purpose: curriculum-related and other, or non-curriculum-related. Curriculum-related tests can be used for the purposes of admission to a program, placement into a specific level of the program, diagnosis of test takers’ strengths and weaknesses, assessment of their progress in the program, and their achieve</w:t>
            </w:r>
            <w:r w:rsidRPr="00621269">
              <w:rPr>
                <w:rFonts w:ascii="Times New Roman" w:hAnsi="Times New Roman" w:cs="Times New Roman"/>
                <w:color w:val="000000"/>
                <w:sz w:val="20"/>
                <w:szCs w:val="20"/>
              </w:rPr>
              <w:softHyphen/>
              <w:t xml:space="preserve">ment of the program’s objectives. While non-curriculum-related tests are used for language proficiency assessment and screening for non-academic purposes, for example: to make decisions regarding employment, immigration, and so on. </w:t>
            </w:r>
          </w:p>
          <w:p w:rsidR="00462D1B" w:rsidRDefault="00462D1B" w:rsidP="00462D1B">
            <w:pPr>
              <w:jc w:val="both"/>
              <w:textAlignment w:val="baseline"/>
              <w:rPr>
                <w:rFonts w:ascii="Times New Roman" w:hAnsi="Times New Roman" w:cs="Times New Roman"/>
                <w:b/>
                <w:color w:val="000000"/>
                <w:sz w:val="20"/>
                <w:szCs w:val="20"/>
              </w:rPr>
            </w:pPr>
          </w:p>
          <w:p w:rsidR="00462D1B" w:rsidRPr="00621269" w:rsidRDefault="00462D1B" w:rsidP="00462D1B">
            <w:pPr>
              <w:jc w:val="both"/>
              <w:textAlignment w:val="baseline"/>
              <w:rPr>
                <w:rFonts w:ascii="Times New Roman" w:hAnsi="Times New Roman" w:cs="Times New Roman"/>
                <w:b/>
                <w:color w:val="000000"/>
                <w:sz w:val="20"/>
                <w:szCs w:val="20"/>
              </w:rPr>
            </w:pPr>
            <w:r w:rsidRPr="00621269">
              <w:rPr>
                <w:rFonts w:ascii="Times New Roman" w:hAnsi="Times New Roman" w:cs="Times New Roman"/>
                <w:b/>
                <w:color w:val="000000"/>
                <w:sz w:val="20"/>
                <w:szCs w:val="20"/>
              </w:rPr>
              <w:t>Response Type</w:t>
            </w:r>
          </w:p>
          <w:p w:rsidR="00462D1B" w:rsidRPr="00621269" w:rsidRDefault="00462D1B" w:rsidP="00462D1B">
            <w:pPr>
              <w:ind w:firstLine="450"/>
              <w:jc w:val="both"/>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 xml:space="preserve">In CBT, there are two types of responses which can be done by test takers (Parshall, Davey, &amp; Pashley, 2000). The first response type is selected responses. Selected response assessment involves tasks that require a test taker to choose a correct answer from a list of options, for example: multiple choice question. And the second response type is constructed responses. In this type, test takers must develop their own answers and produce short or extended linguistic output. </w:t>
            </w:r>
          </w:p>
          <w:p w:rsidR="00462D1B" w:rsidRDefault="00462D1B" w:rsidP="00462D1B">
            <w:pPr>
              <w:jc w:val="both"/>
              <w:textAlignment w:val="baseline"/>
              <w:rPr>
                <w:rFonts w:ascii="Times New Roman" w:hAnsi="Times New Roman" w:cs="Times New Roman"/>
                <w:b/>
                <w:color w:val="000000"/>
                <w:sz w:val="20"/>
                <w:szCs w:val="20"/>
              </w:rPr>
            </w:pPr>
          </w:p>
          <w:p w:rsidR="00462D1B" w:rsidRPr="00621269" w:rsidRDefault="00462D1B" w:rsidP="00462D1B">
            <w:pPr>
              <w:jc w:val="both"/>
              <w:textAlignment w:val="baseline"/>
              <w:rPr>
                <w:rFonts w:ascii="Times New Roman" w:hAnsi="Times New Roman" w:cs="Times New Roman"/>
                <w:b/>
                <w:color w:val="000000"/>
                <w:sz w:val="20"/>
                <w:szCs w:val="20"/>
              </w:rPr>
            </w:pPr>
            <w:r w:rsidRPr="00621269">
              <w:rPr>
                <w:rFonts w:ascii="Times New Roman" w:hAnsi="Times New Roman" w:cs="Times New Roman"/>
                <w:b/>
                <w:color w:val="000000"/>
                <w:sz w:val="20"/>
                <w:szCs w:val="20"/>
              </w:rPr>
              <w:t>Task Type</w:t>
            </w:r>
          </w:p>
          <w:p w:rsidR="00462D1B" w:rsidRDefault="00462D1B" w:rsidP="00462D1B">
            <w:pPr>
              <w:ind w:firstLine="288"/>
              <w:jc w:val="both"/>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There are three categories of CBT task types: selective, productive and interactive task type (</w:t>
            </w:r>
            <w:r w:rsidRPr="00621269">
              <w:rPr>
                <w:rFonts w:ascii="Times New Roman" w:hAnsi="Times New Roman" w:cs="Times New Roman"/>
                <w:sz w:val="20"/>
                <w:szCs w:val="20"/>
              </w:rPr>
              <w:t>Suvorov and Hegelheimer, 2014).</w:t>
            </w:r>
            <w:r w:rsidRPr="00621269">
              <w:rPr>
                <w:rFonts w:ascii="Times New Roman" w:hAnsi="Times New Roman" w:cs="Times New Roman"/>
                <w:color w:val="000000"/>
                <w:sz w:val="20"/>
                <w:szCs w:val="20"/>
              </w:rPr>
              <w:t xml:space="preserve"> The examples of selective task types are multiple choice questions, yes/no questions, etc. The examples of productive are written and oral narratives, short answer tasks, and cloze tasks. While the examples of interactive task type are matching, dragging and dropping the answers. All nine attributes elaborated above can be summarized in the table below:</w:t>
            </w:r>
          </w:p>
          <w:p w:rsidR="004278DE" w:rsidRPr="00621269" w:rsidRDefault="004278DE" w:rsidP="00462D1B">
            <w:pPr>
              <w:ind w:firstLine="288"/>
              <w:jc w:val="both"/>
              <w:textAlignment w:val="baseline"/>
              <w:rPr>
                <w:rFonts w:ascii="Times New Roman" w:hAnsi="Times New Roman" w:cs="Times New Roman"/>
                <w:color w:val="000000"/>
                <w:sz w:val="20"/>
                <w:szCs w:val="20"/>
              </w:rPr>
            </w:pPr>
          </w:p>
          <w:p w:rsidR="00462D1B" w:rsidRDefault="00462D1B" w:rsidP="00462D1B">
            <w:pPr>
              <w:jc w:val="center"/>
              <w:textAlignment w:val="baseline"/>
              <w:rPr>
                <w:rFonts w:ascii="Times New Roman" w:hAnsi="Times New Roman" w:cs="Times New Roman"/>
                <w:i/>
                <w:sz w:val="20"/>
                <w:szCs w:val="20"/>
              </w:rPr>
            </w:pPr>
            <w:r w:rsidRPr="004278DE">
              <w:rPr>
                <w:rFonts w:ascii="Times New Roman" w:hAnsi="Times New Roman" w:cs="Times New Roman"/>
                <w:i/>
                <w:color w:val="222222"/>
                <w:sz w:val="20"/>
                <w:szCs w:val="20"/>
              </w:rPr>
              <w:t xml:space="preserve">Table 1: </w:t>
            </w:r>
            <w:r w:rsidRPr="004278DE">
              <w:rPr>
                <w:rFonts w:ascii="Times New Roman" w:hAnsi="Times New Roman" w:cs="Times New Roman"/>
                <w:i/>
                <w:sz w:val="20"/>
                <w:szCs w:val="20"/>
              </w:rPr>
              <w:t>Suvorov &amp; Hegelheimer</w:t>
            </w:r>
            <w:r w:rsidRPr="004278DE">
              <w:rPr>
                <w:rFonts w:ascii="Times New Roman" w:hAnsi="Times New Roman" w:cs="Times New Roman"/>
                <w:i/>
                <w:color w:val="000000"/>
                <w:sz w:val="20"/>
                <w:szCs w:val="20"/>
              </w:rPr>
              <w:t xml:space="preserve">’s </w:t>
            </w:r>
            <w:r w:rsidR="004278DE">
              <w:rPr>
                <w:rFonts w:ascii="Times New Roman" w:hAnsi="Times New Roman" w:cs="Times New Roman"/>
                <w:i/>
                <w:color w:val="000000"/>
                <w:sz w:val="20"/>
                <w:szCs w:val="20"/>
              </w:rPr>
              <w:t>A</w:t>
            </w:r>
            <w:r w:rsidRPr="004278DE">
              <w:rPr>
                <w:rFonts w:ascii="Times New Roman" w:hAnsi="Times New Roman" w:cs="Times New Roman"/>
                <w:i/>
                <w:color w:val="000000"/>
                <w:sz w:val="20"/>
                <w:szCs w:val="20"/>
              </w:rPr>
              <w:t>ttributes of CBT</w:t>
            </w:r>
            <w:r w:rsidR="004278DE">
              <w:rPr>
                <w:rFonts w:ascii="Times New Roman" w:hAnsi="Times New Roman" w:cs="Times New Roman"/>
                <w:i/>
                <w:sz w:val="20"/>
                <w:szCs w:val="20"/>
              </w:rPr>
              <w:t xml:space="preserve"> (</w:t>
            </w:r>
            <w:r w:rsidRPr="004278DE">
              <w:rPr>
                <w:rFonts w:ascii="Times New Roman" w:hAnsi="Times New Roman" w:cs="Times New Roman"/>
                <w:i/>
                <w:sz w:val="20"/>
                <w:szCs w:val="20"/>
              </w:rPr>
              <w:t>2014</w:t>
            </w:r>
            <w:r w:rsidR="004278DE">
              <w:rPr>
                <w:rFonts w:ascii="Times New Roman" w:hAnsi="Times New Roman" w:cs="Times New Roman"/>
                <w:i/>
                <w:sz w:val="20"/>
                <w:szCs w:val="2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2052"/>
              <w:gridCol w:w="5798"/>
            </w:tblGrid>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b/>
                      <w:color w:val="000000"/>
                      <w:sz w:val="20"/>
                      <w:szCs w:val="20"/>
                    </w:rPr>
                  </w:pPr>
                  <w:r w:rsidRPr="00621269">
                    <w:rPr>
                      <w:rFonts w:ascii="Times New Roman" w:hAnsi="Times New Roman" w:cs="Times New Roman"/>
                      <w:b/>
                      <w:color w:val="000000"/>
                      <w:sz w:val="20"/>
                      <w:szCs w:val="20"/>
                    </w:rPr>
                    <w:t>NO</w:t>
                  </w:r>
                </w:p>
              </w:tc>
              <w:tc>
                <w:tcPr>
                  <w:tcW w:w="2052" w:type="dxa"/>
                </w:tcPr>
                <w:p w:rsidR="00462D1B" w:rsidRPr="00621269" w:rsidRDefault="00462D1B" w:rsidP="00D030D4">
                  <w:pPr>
                    <w:spacing w:line="240" w:lineRule="auto"/>
                    <w:jc w:val="center"/>
                    <w:textAlignment w:val="baseline"/>
                    <w:rPr>
                      <w:rFonts w:ascii="Times New Roman" w:hAnsi="Times New Roman" w:cs="Times New Roman"/>
                      <w:b/>
                      <w:color w:val="000000"/>
                      <w:sz w:val="20"/>
                      <w:szCs w:val="20"/>
                    </w:rPr>
                  </w:pPr>
                  <w:r w:rsidRPr="00621269">
                    <w:rPr>
                      <w:rFonts w:ascii="Times New Roman" w:hAnsi="Times New Roman" w:cs="Times New Roman"/>
                      <w:b/>
                      <w:color w:val="000000"/>
                      <w:sz w:val="20"/>
                      <w:szCs w:val="20"/>
                    </w:rPr>
                    <w:t>ATTRIBUTES</w:t>
                  </w:r>
                </w:p>
              </w:tc>
              <w:tc>
                <w:tcPr>
                  <w:tcW w:w="5798" w:type="dxa"/>
                </w:tcPr>
                <w:p w:rsidR="00462D1B" w:rsidRPr="00621269" w:rsidRDefault="00462D1B" w:rsidP="00D030D4">
                  <w:pPr>
                    <w:spacing w:line="240" w:lineRule="auto"/>
                    <w:jc w:val="center"/>
                    <w:textAlignment w:val="baseline"/>
                    <w:rPr>
                      <w:rFonts w:ascii="Times New Roman" w:hAnsi="Times New Roman" w:cs="Times New Roman"/>
                      <w:b/>
                      <w:color w:val="000000"/>
                      <w:sz w:val="20"/>
                      <w:szCs w:val="20"/>
                    </w:rPr>
                  </w:pPr>
                  <w:r w:rsidRPr="00621269">
                    <w:rPr>
                      <w:rFonts w:ascii="Times New Roman" w:hAnsi="Times New Roman" w:cs="Times New Roman"/>
                      <w:b/>
                      <w:color w:val="000000"/>
                      <w:sz w:val="20"/>
                      <w:szCs w:val="20"/>
                    </w:rPr>
                    <w:t>CATEGORIES</w:t>
                  </w:r>
                </w:p>
              </w:tc>
            </w:tr>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1</w:t>
                  </w:r>
                </w:p>
              </w:tc>
              <w:tc>
                <w:tcPr>
                  <w:tcW w:w="2052"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Directionality</w:t>
                  </w:r>
                </w:p>
              </w:tc>
              <w:tc>
                <w:tcPr>
                  <w:tcW w:w="5798"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Linear, adaptive and semi adaptive test</w:t>
                  </w:r>
                </w:p>
              </w:tc>
            </w:tr>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2</w:t>
                  </w:r>
                </w:p>
              </w:tc>
              <w:tc>
                <w:tcPr>
                  <w:tcW w:w="2052"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Delivery Format</w:t>
                  </w:r>
                </w:p>
              </w:tc>
              <w:tc>
                <w:tcPr>
                  <w:tcW w:w="5798"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Computer Based Test (CBT) and Web Based Test (WBT)</w:t>
                  </w:r>
                </w:p>
              </w:tc>
            </w:tr>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3</w:t>
                  </w:r>
                </w:p>
              </w:tc>
              <w:tc>
                <w:tcPr>
                  <w:tcW w:w="2052"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Media Density</w:t>
                  </w:r>
                </w:p>
              </w:tc>
              <w:tc>
                <w:tcPr>
                  <w:tcW w:w="5798"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Single medium and multimedia</w:t>
                  </w:r>
                </w:p>
              </w:tc>
            </w:tr>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4</w:t>
                  </w:r>
                </w:p>
              </w:tc>
              <w:tc>
                <w:tcPr>
                  <w:tcW w:w="2052"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Target Skill</w:t>
                  </w:r>
                </w:p>
              </w:tc>
              <w:tc>
                <w:tcPr>
                  <w:tcW w:w="5798"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Single language skill and integrated language skills</w:t>
                  </w:r>
                </w:p>
              </w:tc>
            </w:tr>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5</w:t>
                  </w:r>
                </w:p>
              </w:tc>
              <w:tc>
                <w:tcPr>
                  <w:tcW w:w="2052"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Scoring Mechanism</w:t>
                  </w:r>
                </w:p>
              </w:tc>
              <w:tc>
                <w:tcPr>
                  <w:tcW w:w="5798"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Human based scoring and computer based scoring</w:t>
                  </w:r>
                </w:p>
              </w:tc>
            </w:tr>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6</w:t>
                  </w:r>
                </w:p>
              </w:tc>
              <w:tc>
                <w:tcPr>
                  <w:tcW w:w="2052"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Stakes</w:t>
                  </w:r>
                </w:p>
              </w:tc>
              <w:tc>
                <w:tcPr>
                  <w:tcW w:w="5798"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Low stakes, medium stakes and high stakes</w:t>
                  </w:r>
                </w:p>
              </w:tc>
            </w:tr>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7</w:t>
                  </w:r>
                </w:p>
              </w:tc>
              <w:tc>
                <w:tcPr>
                  <w:tcW w:w="2052"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Purpose</w:t>
                  </w:r>
                </w:p>
              </w:tc>
              <w:tc>
                <w:tcPr>
                  <w:tcW w:w="5798"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Curriculum related and non-curriculum related</w:t>
                  </w:r>
                </w:p>
              </w:tc>
            </w:tr>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8</w:t>
                  </w:r>
                </w:p>
              </w:tc>
              <w:tc>
                <w:tcPr>
                  <w:tcW w:w="2052"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Response Type</w:t>
                  </w:r>
                </w:p>
              </w:tc>
              <w:tc>
                <w:tcPr>
                  <w:tcW w:w="5798"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Selected response and constructed response</w:t>
                  </w:r>
                </w:p>
              </w:tc>
            </w:tr>
            <w:tr w:rsidR="00462D1B" w:rsidRPr="00621269" w:rsidTr="004278DE">
              <w:tc>
                <w:tcPr>
                  <w:tcW w:w="539"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9</w:t>
                  </w:r>
                </w:p>
              </w:tc>
              <w:tc>
                <w:tcPr>
                  <w:tcW w:w="2052"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Task Type</w:t>
                  </w:r>
                </w:p>
              </w:tc>
              <w:tc>
                <w:tcPr>
                  <w:tcW w:w="5798"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Selective, productive and interactive tasks</w:t>
                  </w:r>
                </w:p>
              </w:tc>
            </w:tr>
          </w:tbl>
          <w:p w:rsidR="00462D1B" w:rsidRPr="00621269" w:rsidRDefault="00462D1B" w:rsidP="00462D1B">
            <w:pPr>
              <w:pStyle w:val="ListParagraph"/>
              <w:ind w:left="0"/>
              <w:jc w:val="center"/>
              <w:textAlignment w:val="baseline"/>
              <w:rPr>
                <w:rFonts w:ascii="Times New Roman" w:hAnsi="Times New Roman" w:cs="Times New Roman"/>
                <w:color w:val="000000"/>
                <w:sz w:val="20"/>
                <w:szCs w:val="20"/>
              </w:rPr>
            </w:pPr>
          </w:p>
          <w:p w:rsidR="00462D1B" w:rsidRPr="00621269" w:rsidRDefault="00462D1B" w:rsidP="00462D1B">
            <w:pPr>
              <w:pStyle w:val="Heading1"/>
              <w:outlineLvl w:val="0"/>
              <w:rPr>
                <w:b/>
              </w:rPr>
            </w:pPr>
            <w:r w:rsidRPr="00621269">
              <w:rPr>
                <w:b/>
              </w:rPr>
              <w:t>METHODOLOGY</w:t>
            </w:r>
          </w:p>
          <w:p w:rsidR="00462D1B" w:rsidRPr="00621269" w:rsidRDefault="00462D1B" w:rsidP="00462D1B">
            <w:pPr>
              <w:pStyle w:val="ListParagraph"/>
              <w:ind w:left="0"/>
              <w:textAlignment w:val="baseline"/>
              <w:rPr>
                <w:rFonts w:ascii="Times New Roman" w:hAnsi="Times New Roman" w:cs="Times New Roman"/>
                <w:b/>
                <w:color w:val="222222"/>
                <w:sz w:val="20"/>
                <w:szCs w:val="20"/>
              </w:rPr>
            </w:pPr>
            <w:r w:rsidRPr="00621269">
              <w:rPr>
                <w:rFonts w:ascii="Times New Roman" w:hAnsi="Times New Roman" w:cs="Times New Roman"/>
                <w:b/>
                <w:color w:val="222222"/>
                <w:sz w:val="20"/>
                <w:szCs w:val="20"/>
              </w:rPr>
              <w:t xml:space="preserve"> Research Design</w:t>
            </w:r>
          </w:p>
          <w:p w:rsidR="00462D1B" w:rsidRPr="00621269" w:rsidRDefault="00462D1B" w:rsidP="00462D1B">
            <w:pPr>
              <w:pStyle w:val="ListParagraph"/>
              <w:ind w:left="0" w:firstLine="720"/>
              <w:jc w:val="both"/>
              <w:textAlignment w:val="baseline"/>
              <w:rPr>
                <w:rFonts w:ascii="Times New Roman" w:hAnsi="Times New Roman" w:cs="Times New Roman"/>
                <w:sz w:val="20"/>
                <w:szCs w:val="20"/>
              </w:rPr>
            </w:pPr>
            <w:r w:rsidRPr="00621269">
              <w:rPr>
                <w:rFonts w:ascii="Times New Roman" w:hAnsi="Times New Roman" w:cs="Times New Roman"/>
                <w:color w:val="222222"/>
                <w:sz w:val="20"/>
                <w:szCs w:val="20"/>
              </w:rPr>
              <w:t xml:space="preserve">This present study employed a qualitative design with case study approach. </w:t>
            </w:r>
            <w:r w:rsidRPr="00621269">
              <w:rPr>
                <w:rFonts w:ascii="Times New Roman" w:hAnsi="Times New Roman" w:cs="Times New Roman"/>
                <w:sz w:val="20"/>
                <w:szCs w:val="20"/>
              </w:rPr>
              <w:t xml:space="preserve">A case study research is an empirical enquiry about a contemporary phenomenon or a case set within the real world context especially when the boundaries between phenomenon and context are not clearly evident (Yin, 1994). Dornyei (2007) also adds that a case study is the study of the particularity and complexity of a single case. A case or a phenomenon here is elaborated by Miles and Huberman (1994) might be as a program, an institution, an organization, or a community. </w:t>
            </w:r>
          </w:p>
          <w:p w:rsidR="00462D1B" w:rsidRPr="00621269" w:rsidRDefault="00462D1B" w:rsidP="00462D1B">
            <w:pPr>
              <w:pStyle w:val="ListParagraph"/>
              <w:ind w:left="0" w:firstLine="720"/>
              <w:jc w:val="both"/>
              <w:textAlignment w:val="baseline"/>
              <w:rPr>
                <w:rFonts w:ascii="Times New Roman" w:hAnsi="Times New Roman" w:cs="Times New Roman"/>
                <w:sz w:val="20"/>
                <w:szCs w:val="20"/>
              </w:rPr>
            </w:pPr>
            <w:r w:rsidRPr="00621269">
              <w:rPr>
                <w:rFonts w:ascii="Times New Roman" w:hAnsi="Times New Roman" w:cs="Times New Roman"/>
                <w:color w:val="222222"/>
                <w:sz w:val="20"/>
                <w:szCs w:val="20"/>
              </w:rPr>
              <w:t xml:space="preserve">By employing a case study approach, this research has several advantages: </w:t>
            </w:r>
            <w:r w:rsidRPr="00621269">
              <w:rPr>
                <w:rFonts w:ascii="Times New Roman" w:hAnsi="Times New Roman" w:cs="Times New Roman"/>
                <w:sz w:val="20"/>
                <w:szCs w:val="20"/>
              </w:rPr>
              <w:t xml:space="preserve">First, as case studies are qualitative in nature, thus they have the advantage of qualitative research. Johnson (1992) claims that a case study is primarily naturalistic which relies </w:t>
            </w:r>
            <w:r w:rsidRPr="00621269">
              <w:rPr>
                <w:rFonts w:ascii="Times New Roman" w:eastAsia="MS PGothic" w:hAnsi="Times New Roman" w:cs="Times New Roman"/>
                <w:sz w:val="20"/>
                <w:szCs w:val="20"/>
              </w:rPr>
              <w:t xml:space="preserve">on the collection of naturally occurring data. In other words, the data of a case study is high in reliability for the naturalness in terms of behavior, environment and all related aspects of the events investigated. </w:t>
            </w:r>
            <w:r w:rsidRPr="00621269">
              <w:rPr>
                <w:rFonts w:ascii="Times New Roman" w:hAnsi="Times New Roman" w:cs="Times New Roman"/>
                <w:sz w:val="20"/>
                <w:szCs w:val="20"/>
              </w:rPr>
              <w:t xml:space="preserve">According to Yin (1994), a descriptive case study is “allowing an investigation to retain the holistic and meaningful characteristics of real-life events.” </w:t>
            </w:r>
            <w:r w:rsidRPr="00621269">
              <w:rPr>
                <w:rFonts w:ascii="Times New Roman" w:hAnsi="Times New Roman" w:cs="Times New Roman"/>
                <w:sz w:val="20"/>
                <w:szCs w:val="20"/>
              </w:rPr>
              <w:lastRenderedPageBreak/>
              <w:t xml:space="preserve">Zonabend (1992) cited in Tellis (1997) states that “case study is done by giving special attention to completeness in observation, reconstruction, and analysis of the cases under study.” A case study researcher focuses on a single entity as it exists in its natural environment (Johnson, 1992). McMillan and Schumacher (2001) also state that a descriptive research using a descriptive mode of inquiry simply describes an existing phenomenon by using numbers to characterize individuals or a group. It assesses the nature of existing conditions. </w:t>
            </w:r>
          </w:p>
          <w:p w:rsidR="00462D1B" w:rsidRPr="00621269" w:rsidRDefault="00462D1B" w:rsidP="00462D1B">
            <w:pPr>
              <w:widowControl w:val="0"/>
              <w:autoSpaceDE w:val="0"/>
              <w:autoSpaceDN w:val="0"/>
              <w:adjustRightInd w:val="0"/>
              <w:spacing w:after="200"/>
              <w:ind w:firstLine="720"/>
              <w:jc w:val="both"/>
              <w:rPr>
                <w:rFonts w:ascii="Times New Roman" w:hAnsi="Times New Roman" w:cs="Times New Roman"/>
                <w:sz w:val="20"/>
                <w:szCs w:val="20"/>
              </w:rPr>
            </w:pPr>
            <w:r w:rsidRPr="00621269">
              <w:rPr>
                <w:rFonts w:ascii="Times New Roman" w:hAnsi="Times New Roman" w:cs="Times New Roman"/>
                <w:sz w:val="20"/>
                <w:szCs w:val="20"/>
              </w:rPr>
              <w:t xml:space="preserve">Qualitative research methods are used to examine questions that can best be answered by verbally describing how participants in a study perceive and interpret various aspect of their environment (Crowl, 1996). Qualitative research provides opportunities for researchers to study social phenomena in relation to people’s everyday lives. Through a process of data interpretation, qualitative research  provides  information  about  what,  why  and  how  a  phenomenon  in  a  society happens. This is line with what </w:t>
            </w:r>
            <w:r w:rsidR="00876589" w:rsidRPr="00621269">
              <w:rPr>
                <w:rFonts w:ascii="Times New Roman" w:hAnsi="Times New Roman" w:cs="Times New Roman"/>
                <w:sz w:val="20"/>
                <w:szCs w:val="20"/>
              </w:rPr>
              <w:fldChar w:fldCharType="begin" w:fldLock="1"/>
            </w:r>
            <w:r w:rsidRPr="00621269">
              <w:rPr>
                <w:rFonts w:ascii="Times New Roman" w:hAnsi="Times New Roman" w:cs="Times New Roman"/>
                <w:sz w:val="20"/>
                <w:szCs w:val="20"/>
              </w:rPr>
              <w:instrText>ADDIN CSL_CITATION {"citationItems":[{"id":"ITEM-1","itemData":{"author":[{"dropping-particle":"","family":"Denzin, N.K., &amp; Lincoln","given":"Y.S","non-dropping-particle":"","parse-names":false,"suffix":""}],"container-title":"The sage handbook of qualitative research","edition":"2","editor":[{"dropping-particle":"","family":"Denzin, N.K., &amp; Lincoln","given":"Y.S","non-dropping-particle":"","parse-names":false,"suffix":""}],"id":"ITEM-1","issued":{"date-parts":[["2005"]]},"publisher":"Sage Publication","publisher-place":"Thousand Oaks, California","title":"Introduction: The discipline and practice of qualitative research","type":"chapter"},"uris":["http://www.mendeley.com/documents/?uuid=cea5873c-2381-4275-b9b3-c477657e1ae6"]}],"mendeley":{"formattedCitation":"(Denzin, N.K., &amp; Lincoln, 2005)","manualFormatting":"Denzin &amp; Lincoln (2005)","plainTextFormattedCitation":"(Denzin, N.K., &amp; Lincoln, 2005)","previouslyFormattedCitation":"(Denzin, N.K., &amp; Lincoln, 2005)"},"properties":{"noteIndex":0},"schema":"https://github.com/citation-style-language/schema/raw/master/csl-citation.json"}</w:instrText>
            </w:r>
            <w:r w:rsidR="00876589" w:rsidRPr="00621269">
              <w:rPr>
                <w:rFonts w:ascii="Times New Roman" w:hAnsi="Times New Roman" w:cs="Times New Roman"/>
                <w:sz w:val="20"/>
                <w:szCs w:val="20"/>
              </w:rPr>
              <w:fldChar w:fldCharType="separate"/>
            </w:r>
            <w:r w:rsidRPr="00621269">
              <w:rPr>
                <w:rFonts w:ascii="Times New Roman" w:hAnsi="Times New Roman" w:cs="Times New Roman"/>
                <w:noProof/>
                <w:sz w:val="20"/>
                <w:szCs w:val="20"/>
              </w:rPr>
              <w:t>Denzin &amp; Lincoln (2005)</w:t>
            </w:r>
            <w:r w:rsidR="00876589" w:rsidRPr="00621269">
              <w:rPr>
                <w:rFonts w:ascii="Times New Roman" w:hAnsi="Times New Roman" w:cs="Times New Roman"/>
                <w:sz w:val="20"/>
                <w:szCs w:val="20"/>
              </w:rPr>
              <w:fldChar w:fldCharType="end"/>
            </w:r>
            <w:r w:rsidRPr="00621269">
              <w:rPr>
                <w:rFonts w:ascii="Times New Roman" w:hAnsi="Times New Roman" w:cs="Times New Roman"/>
                <w:sz w:val="20"/>
                <w:szCs w:val="20"/>
              </w:rPr>
              <w:t xml:space="preserve"> say that qualitative research also involves an interpretive, naturalistic approach to the world.  Yin (1994) also elaborates that employing qualitative method provides researchers with opportunities to represent the views and perspectives of the people/participants in a study. </w:t>
            </w:r>
          </w:p>
          <w:p w:rsidR="00462D1B" w:rsidRPr="00621269" w:rsidRDefault="00462D1B" w:rsidP="00462D1B">
            <w:pPr>
              <w:pStyle w:val="ListParagraph"/>
              <w:ind w:left="0"/>
              <w:jc w:val="both"/>
              <w:textAlignment w:val="baseline"/>
              <w:rPr>
                <w:rFonts w:ascii="Times New Roman" w:hAnsi="Times New Roman" w:cs="Times New Roman"/>
                <w:b/>
                <w:color w:val="222222"/>
                <w:sz w:val="20"/>
                <w:szCs w:val="20"/>
              </w:rPr>
            </w:pPr>
            <w:r w:rsidRPr="00621269">
              <w:rPr>
                <w:rFonts w:ascii="Times New Roman" w:hAnsi="Times New Roman" w:cs="Times New Roman"/>
                <w:b/>
                <w:color w:val="222222"/>
                <w:sz w:val="20"/>
                <w:szCs w:val="20"/>
              </w:rPr>
              <w:t>Research Site</w:t>
            </w:r>
          </w:p>
          <w:p w:rsidR="00462D1B" w:rsidRPr="00621269" w:rsidRDefault="00462D1B" w:rsidP="00462D1B">
            <w:pPr>
              <w:pStyle w:val="ListParagraph"/>
              <w:ind w:left="0" w:firstLine="720"/>
              <w:jc w:val="both"/>
              <w:textAlignment w:val="baseline"/>
              <w:rPr>
                <w:rFonts w:ascii="Times New Roman" w:hAnsi="Times New Roman" w:cs="Times New Roman"/>
                <w:color w:val="222222"/>
                <w:sz w:val="20"/>
                <w:szCs w:val="20"/>
                <w:shd w:val="clear" w:color="auto" w:fill="FFFFFF"/>
              </w:rPr>
            </w:pPr>
            <w:r w:rsidRPr="00621269">
              <w:rPr>
                <w:rFonts w:ascii="Times New Roman" w:hAnsi="Times New Roman" w:cs="Times New Roman"/>
                <w:color w:val="222222"/>
                <w:sz w:val="20"/>
                <w:szCs w:val="20"/>
              </w:rPr>
              <w:t xml:space="preserve">This research was conducted in one private vocational school in Bandung. </w:t>
            </w:r>
            <w:r w:rsidRPr="00621269">
              <w:rPr>
                <w:rFonts w:ascii="Times New Roman" w:hAnsi="Times New Roman" w:cs="Times New Roman"/>
                <w:color w:val="222222"/>
                <w:sz w:val="20"/>
                <w:szCs w:val="20"/>
                <w:shd w:val="clear" w:color="auto" w:fill="FFFFFF"/>
              </w:rPr>
              <w:t xml:space="preserve">Since 2016 the school has become one of adopter schools for </w:t>
            </w:r>
            <w:r w:rsidRPr="00621269">
              <w:rPr>
                <w:rFonts w:ascii="Times New Roman" w:hAnsi="Times New Roman" w:cs="Times New Roman"/>
                <w:i/>
                <w:color w:val="222222"/>
                <w:sz w:val="20"/>
                <w:szCs w:val="20"/>
                <w:shd w:val="clear" w:color="auto" w:fill="FFFFFF"/>
              </w:rPr>
              <w:t>Cambridge</w:t>
            </w:r>
            <w:r w:rsidRPr="00621269">
              <w:rPr>
                <w:rFonts w:ascii="Times New Roman" w:hAnsi="Times New Roman" w:cs="Times New Roman"/>
                <w:color w:val="222222"/>
                <w:sz w:val="20"/>
                <w:szCs w:val="20"/>
                <w:shd w:val="clear" w:color="auto" w:fill="FFFFFF"/>
              </w:rPr>
              <w:t xml:space="preserve">. In the process of teaching and learning English, the school combines the 2013 curriculum in combination with several </w:t>
            </w:r>
            <w:r w:rsidRPr="00621269">
              <w:rPr>
                <w:rFonts w:ascii="Times New Roman" w:hAnsi="Times New Roman" w:cs="Times New Roman"/>
                <w:i/>
                <w:color w:val="222222"/>
                <w:sz w:val="20"/>
                <w:szCs w:val="20"/>
                <w:shd w:val="clear" w:color="auto" w:fill="FFFFFF"/>
              </w:rPr>
              <w:t xml:space="preserve">Cambridge </w:t>
            </w:r>
            <w:r w:rsidRPr="00621269">
              <w:rPr>
                <w:rFonts w:ascii="Times New Roman" w:hAnsi="Times New Roman" w:cs="Times New Roman"/>
                <w:color w:val="222222"/>
                <w:sz w:val="20"/>
                <w:szCs w:val="20"/>
                <w:shd w:val="clear" w:color="auto" w:fill="FFFFFF"/>
              </w:rPr>
              <w:t xml:space="preserve">books, like </w:t>
            </w:r>
            <w:r w:rsidRPr="00621269">
              <w:rPr>
                <w:rFonts w:ascii="Times New Roman" w:hAnsi="Times New Roman" w:cs="Times New Roman"/>
                <w:i/>
                <w:color w:val="222222"/>
                <w:sz w:val="20"/>
                <w:szCs w:val="20"/>
                <w:shd w:val="clear" w:color="auto" w:fill="FFFFFF"/>
              </w:rPr>
              <w:t xml:space="preserve">Interchange, </w:t>
            </w:r>
            <w:r w:rsidRPr="00621269">
              <w:rPr>
                <w:rFonts w:ascii="Times New Roman" w:hAnsi="Times New Roman" w:cs="Times New Roman"/>
                <w:color w:val="222222"/>
                <w:sz w:val="20"/>
                <w:szCs w:val="20"/>
                <w:shd w:val="clear" w:color="auto" w:fill="FFFFFF"/>
              </w:rPr>
              <w:t xml:space="preserve">etc. The school has already implemented Computer Based English Summative Test (CBEST). This summative test for English is delivered via computers conducted in language laboratory. The result of the test is gained immediately after the test since the scoring system is computerized. </w:t>
            </w:r>
          </w:p>
          <w:p w:rsidR="00462D1B" w:rsidRPr="00621269" w:rsidRDefault="00462D1B" w:rsidP="00462D1B">
            <w:pPr>
              <w:pStyle w:val="ListParagraph"/>
              <w:ind w:left="0"/>
              <w:jc w:val="both"/>
              <w:textAlignment w:val="baseline"/>
              <w:rPr>
                <w:rFonts w:ascii="Times New Roman" w:hAnsi="Times New Roman" w:cs="Times New Roman"/>
                <w:b/>
                <w:color w:val="222222"/>
                <w:sz w:val="20"/>
                <w:szCs w:val="20"/>
              </w:rPr>
            </w:pPr>
          </w:p>
          <w:p w:rsidR="00462D1B" w:rsidRPr="00621269" w:rsidRDefault="00462D1B" w:rsidP="00462D1B">
            <w:pPr>
              <w:pStyle w:val="ListParagraph"/>
              <w:ind w:left="0"/>
              <w:jc w:val="both"/>
              <w:textAlignment w:val="baseline"/>
              <w:rPr>
                <w:rFonts w:ascii="Times New Roman" w:hAnsi="Times New Roman" w:cs="Times New Roman"/>
                <w:b/>
                <w:color w:val="222222"/>
                <w:sz w:val="20"/>
                <w:szCs w:val="20"/>
              </w:rPr>
            </w:pPr>
            <w:r w:rsidRPr="00621269">
              <w:rPr>
                <w:rFonts w:ascii="Times New Roman" w:hAnsi="Times New Roman" w:cs="Times New Roman"/>
                <w:b/>
                <w:color w:val="222222"/>
                <w:sz w:val="20"/>
                <w:szCs w:val="20"/>
              </w:rPr>
              <w:t>Participants</w:t>
            </w:r>
          </w:p>
          <w:p w:rsidR="00462D1B" w:rsidRPr="00621269" w:rsidRDefault="00462D1B" w:rsidP="00462D1B">
            <w:pPr>
              <w:pStyle w:val="ListParagraph"/>
              <w:ind w:left="0" w:firstLine="720"/>
              <w:jc w:val="both"/>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 xml:space="preserve">There are several participants involved in this study: an English teacher and the headmaster. The first participant is English teacher. One English teacher (36 years old) is involved in this study. She possesses 12 years of teaching experience. The headmaster was also involved to be interviewed to gain more comprehensive data. The more detailed data about the participants are displayed in the table below: </w:t>
            </w:r>
          </w:p>
          <w:p w:rsidR="00462D1B" w:rsidRDefault="00462D1B" w:rsidP="00462D1B">
            <w:pPr>
              <w:pStyle w:val="ListParagraph"/>
              <w:ind w:left="0" w:firstLine="288"/>
              <w:jc w:val="center"/>
              <w:textAlignment w:val="baseline"/>
              <w:rPr>
                <w:rFonts w:ascii="Times New Roman" w:hAnsi="Times New Roman" w:cs="Times New Roman"/>
                <w:color w:val="222222"/>
                <w:sz w:val="20"/>
                <w:szCs w:val="20"/>
              </w:rPr>
            </w:pPr>
          </w:p>
          <w:p w:rsidR="00462D1B" w:rsidRPr="00621269" w:rsidRDefault="00462D1B" w:rsidP="00462D1B">
            <w:pPr>
              <w:pStyle w:val="ListParagraph"/>
              <w:ind w:left="0" w:firstLine="288"/>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Table 2: Profiles of Participants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0"/>
              <w:gridCol w:w="448"/>
              <w:gridCol w:w="1249"/>
              <w:gridCol w:w="3116"/>
              <w:gridCol w:w="2406"/>
            </w:tblGrid>
            <w:tr w:rsidR="00462D1B" w:rsidRPr="00621269" w:rsidTr="00D030D4">
              <w:tc>
                <w:tcPr>
                  <w:tcW w:w="1170" w:type="dxa"/>
                  <w:vAlign w:val="center"/>
                </w:tcPr>
                <w:p w:rsidR="00462D1B" w:rsidRPr="00621269" w:rsidRDefault="00462D1B" w:rsidP="004278DE">
                  <w:pPr>
                    <w:pStyle w:val="ListParagraph"/>
                    <w:spacing w:line="240" w:lineRule="auto"/>
                    <w:ind w:left="0"/>
                    <w:jc w:val="center"/>
                    <w:textAlignment w:val="baseline"/>
                    <w:rPr>
                      <w:rFonts w:ascii="Times New Roman" w:hAnsi="Times New Roman" w:cs="Times New Roman"/>
                      <w:b/>
                      <w:i/>
                      <w:color w:val="222222"/>
                      <w:sz w:val="20"/>
                      <w:szCs w:val="20"/>
                    </w:rPr>
                  </w:pPr>
                  <w:r w:rsidRPr="00621269">
                    <w:rPr>
                      <w:rFonts w:ascii="Times New Roman" w:hAnsi="Times New Roman" w:cs="Times New Roman"/>
                      <w:b/>
                      <w:i/>
                      <w:color w:val="222222"/>
                      <w:sz w:val="20"/>
                      <w:szCs w:val="20"/>
                    </w:rPr>
                    <w:t>Participant</w:t>
                  </w:r>
                </w:p>
              </w:tc>
              <w:tc>
                <w:tcPr>
                  <w:tcW w:w="450" w:type="dxa"/>
                  <w:vAlign w:val="center"/>
                </w:tcPr>
                <w:p w:rsidR="00462D1B" w:rsidRPr="00621269" w:rsidRDefault="00462D1B" w:rsidP="004278DE">
                  <w:pPr>
                    <w:pStyle w:val="ListParagraph"/>
                    <w:spacing w:line="240" w:lineRule="auto"/>
                    <w:ind w:left="0"/>
                    <w:jc w:val="center"/>
                    <w:textAlignment w:val="baseline"/>
                    <w:rPr>
                      <w:rFonts w:ascii="Times New Roman" w:hAnsi="Times New Roman" w:cs="Times New Roman"/>
                      <w:b/>
                      <w:i/>
                      <w:color w:val="222222"/>
                      <w:sz w:val="20"/>
                      <w:szCs w:val="20"/>
                    </w:rPr>
                  </w:pPr>
                  <w:r w:rsidRPr="00621269">
                    <w:rPr>
                      <w:rFonts w:ascii="Times New Roman" w:hAnsi="Times New Roman" w:cs="Times New Roman"/>
                      <w:b/>
                      <w:i/>
                      <w:color w:val="222222"/>
                      <w:sz w:val="20"/>
                      <w:szCs w:val="20"/>
                    </w:rPr>
                    <w:t>N</w:t>
                  </w:r>
                </w:p>
              </w:tc>
              <w:tc>
                <w:tcPr>
                  <w:tcW w:w="1260" w:type="dxa"/>
                  <w:vAlign w:val="center"/>
                </w:tcPr>
                <w:p w:rsidR="00462D1B" w:rsidRPr="00621269" w:rsidRDefault="00462D1B" w:rsidP="004278DE">
                  <w:pPr>
                    <w:pStyle w:val="ListParagraph"/>
                    <w:spacing w:line="240" w:lineRule="auto"/>
                    <w:ind w:left="0"/>
                    <w:jc w:val="center"/>
                    <w:textAlignment w:val="baseline"/>
                    <w:rPr>
                      <w:rFonts w:ascii="Times New Roman" w:hAnsi="Times New Roman" w:cs="Times New Roman"/>
                      <w:b/>
                      <w:i/>
                      <w:color w:val="222222"/>
                      <w:sz w:val="20"/>
                      <w:szCs w:val="20"/>
                    </w:rPr>
                  </w:pPr>
                  <w:r w:rsidRPr="00621269">
                    <w:rPr>
                      <w:rFonts w:ascii="Times New Roman" w:hAnsi="Times New Roman" w:cs="Times New Roman"/>
                      <w:b/>
                      <w:i/>
                      <w:color w:val="222222"/>
                      <w:sz w:val="20"/>
                      <w:szCs w:val="20"/>
                    </w:rPr>
                    <w:t>Age</w:t>
                  </w:r>
                </w:p>
              </w:tc>
              <w:tc>
                <w:tcPr>
                  <w:tcW w:w="3150" w:type="dxa"/>
                  <w:vAlign w:val="center"/>
                </w:tcPr>
                <w:p w:rsidR="00462D1B" w:rsidRPr="00621269" w:rsidRDefault="00462D1B" w:rsidP="004278DE">
                  <w:pPr>
                    <w:pStyle w:val="ListParagraph"/>
                    <w:spacing w:line="240" w:lineRule="auto"/>
                    <w:ind w:left="0"/>
                    <w:jc w:val="center"/>
                    <w:textAlignment w:val="baseline"/>
                    <w:rPr>
                      <w:rFonts w:ascii="Times New Roman" w:hAnsi="Times New Roman" w:cs="Times New Roman"/>
                      <w:b/>
                      <w:i/>
                      <w:color w:val="222222"/>
                      <w:sz w:val="20"/>
                      <w:szCs w:val="20"/>
                    </w:rPr>
                  </w:pPr>
                  <w:r w:rsidRPr="00621269">
                    <w:rPr>
                      <w:rFonts w:ascii="Times New Roman" w:hAnsi="Times New Roman" w:cs="Times New Roman"/>
                      <w:b/>
                      <w:i/>
                      <w:color w:val="222222"/>
                      <w:sz w:val="20"/>
                      <w:szCs w:val="20"/>
                    </w:rPr>
                    <w:t>Qualification</w:t>
                  </w:r>
                </w:p>
              </w:tc>
              <w:tc>
                <w:tcPr>
                  <w:tcW w:w="2430" w:type="dxa"/>
                  <w:vAlign w:val="center"/>
                </w:tcPr>
                <w:p w:rsidR="00462D1B" w:rsidRPr="00621269" w:rsidRDefault="00462D1B" w:rsidP="004278DE">
                  <w:pPr>
                    <w:pStyle w:val="ListParagraph"/>
                    <w:spacing w:line="240" w:lineRule="auto"/>
                    <w:ind w:left="0"/>
                    <w:jc w:val="center"/>
                    <w:textAlignment w:val="baseline"/>
                    <w:rPr>
                      <w:rFonts w:ascii="Times New Roman" w:hAnsi="Times New Roman" w:cs="Times New Roman"/>
                      <w:b/>
                      <w:i/>
                      <w:color w:val="222222"/>
                      <w:sz w:val="20"/>
                      <w:szCs w:val="20"/>
                    </w:rPr>
                  </w:pPr>
                  <w:r w:rsidRPr="00621269">
                    <w:rPr>
                      <w:rFonts w:ascii="Times New Roman" w:hAnsi="Times New Roman" w:cs="Times New Roman"/>
                      <w:b/>
                      <w:i/>
                      <w:color w:val="222222"/>
                      <w:sz w:val="20"/>
                      <w:szCs w:val="20"/>
                    </w:rPr>
                    <w:t>Experience</w:t>
                  </w:r>
                </w:p>
              </w:tc>
            </w:tr>
            <w:tr w:rsidR="00462D1B" w:rsidRPr="00621269" w:rsidTr="00D030D4">
              <w:tc>
                <w:tcPr>
                  <w:tcW w:w="117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Teacher</w:t>
                  </w:r>
                </w:p>
              </w:tc>
              <w:tc>
                <w:tcPr>
                  <w:tcW w:w="45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1</w:t>
                  </w:r>
                </w:p>
              </w:tc>
              <w:tc>
                <w:tcPr>
                  <w:tcW w:w="126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36 years old</w:t>
                  </w:r>
                </w:p>
              </w:tc>
              <w:tc>
                <w:tcPr>
                  <w:tcW w:w="315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S1 English Education Department</w:t>
                  </w:r>
                </w:p>
              </w:tc>
              <w:tc>
                <w:tcPr>
                  <w:tcW w:w="243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12 years of teaching English</w:t>
                  </w:r>
                </w:p>
              </w:tc>
            </w:tr>
            <w:tr w:rsidR="00462D1B" w:rsidRPr="00621269" w:rsidTr="00D030D4">
              <w:tc>
                <w:tcPr>
                  <w:tcW w:w="117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Head master</w:t>
                  </w:r>
                </w:p>
              </w:tc>
              <w:tc>
                <w:tcPr>
                  <w:tcW w:w="45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1</w:t>
                  </w:r>
                </w:p>
              </w:tc>
              <w:tc>
                <w:tcPr>
                  <w:tcW w:w="126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35 years old</w:t>
                  </w:r>
                </w:p>
              </w:tc>
              <w:tc>
                <w:tcPr>
                  <w:tcW w:w="315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S2 Management of Education</w:t>
                  </w:r>
                </w:p>
              </w:tc>
              <w:tc>
                <w:tcPr>
                  <w:tcW w:w="2430" w:type="dxa"/>
                </w:tcPr>
                <w:p w:rsidR="00462D1B" w:rsidRPr="00621269" w:rsidRDefault="00462D1B" w:rsidP="004278DE">
                  <w:pPr>
                    <w:pStyle w:val="ListParagraph"/>
                    <w:spacing w:line="240" w:lineRule="auto"/>
                    <w:ind w:left="0"/>
                    <w:jc w:val="center"/>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6 years of managing school</w:t>
                  </w:r>
                </w:p>
              </w:tc>
            </w:tr>
          </w:tbl>
          <w:p w:rsidR="00462D1B" w:rsidRPr="00621269" w:rsidRDefault="00462D1B" w:rsidP="00462D1B">
            <w:pPr>
              <w:pStyle w:val="ListParagraph"/>
              <w:ind w:left="450"/>
              <w:jc w:val="center"/>
              <w:textAlignment w:val="baseline"/>
              <w:rPr>
                <w:rFonts w:ascii="Times New Roman" w:hAnsi="Times New Roman" w:cs="Times New Roman"/>
                <w:color w:val="222222"/>
                <w:sz w:val="20"/>
                <w:szCs w:val="20"/>
              </w:rPr>
            </w:pPr>
          </w:p>
          <w:p w:rsidR="00462D1B" w:rsidRPr="00621269" w:rsidRDefault="00462D1B" w:rsidP="00462D1B">
            <w:pPr>
              <w:pStyle w:val="ListParagraph"/>
              <w:ind w:left="0"/>
              <w:textAlignment w:val="baseline"/>
              <w:rPr>
                <w:rFonts w:ascii="Times New Roman" w:hAnsi="Times New Roman" w:cs="Times New Roman"/>
                <w:b/>
                <w:color w:val="222222"/>
                <w:sz w:val="20"/>
                <w:szCs w:val="20"/>
              </w:rPr>
            </w:pPr>
            <w:r w:rsidRPr="00621269">
              <w:rPr>
                <w:rFonts w:ascii="Times New Roman" w:hAnsi="Times New Roman" w:cs="Times New Roman"/>
                <w:b/>
                <w:color w:val="222222"/>
                <w:sz w:val="20"/>
                <w:szCs w:val="20"/>
              </w:rPr>
              <w:t xml:space="preserve"> Instrument </w:t>
            </w:r>
          </w:p>
          <w:p w:rsidR="00462D1B" w:rsidRPr="00621269" w:rsidRDefault="00462D1B" w:rsidP="00462D1B">
            <w:pPr>
              <w:pStyle w:val="ListParagraph"/>
              <w:ind w:left="0" w:firstLine="450"/>
              <w:jc w:val="both"/>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 xml:space="preserve">The data for this study were collected by doing observation and interview. </w:t>
            </w:r>
            <w:r w:rsidRPr="00621269">
              <w:rPr>
                <w:rFonts w:ascii="Times New Roman" w:hAnsi="Times New Roman" w:cs="Times New Roman"/>
                <w:sz w:val="20"/>
                <w:szCs w:val="20"/>
              </w:rPr>
              <w:t xml:space="preserve">Best  and  Kahn  (1998) say that interview can be  used  to  gather  information  regarding  an  individual’s  experiences  and  knowledge; his or her opinions, beliefs, and feelings; and demographic data. It means that interview is one of suitable methods to  elicit data related to perceptions, beliefs, knowledge  or  experiences  because  interviews  allow  researchers  to  explore  issues  as they  emerge  in  conversation.  Interview also provides an opportunity for the participants to express their understanding or ideas in their own words. </w:t>
            </w:r>
            <w:r w:rsidR="00876589" w:rsidRPr="00621269">
              <w:rPr>
                <w:rFonts w:ascii="Times New Roman" w:hAnsi="Times New Roman" w:cs="Times New Roman"/>
                <w:sz w:val="20"/>
                <w:szCs w:val="20"/>
              </w:rPr>
              <w:fldChar w:fldCharType="begin" w:fldLock="1"/>
            </w:r>
            <w:r w:rsidRPr="00621269">
              <w:rPr>
                <w:rFonts w:ascii="Times New Roman" w:hAnsi="Times New Roman" w:cs="Times New Roman"/>
                <w:sz w:val="20"/>
                <w:szCs w:val="20"/>
              </w:rPr>
              <w:instrText>ADDIN CSL_CITATION {"citationItems":[{"id":"ITEM-1","itemData":{"author":[{"dropping-particle":"","family":"Burns","given":"R.B.","non-dropping-particle":"","parse-names":false,"suffix":""}],"id":"ITEM-1","issued":{"date-parts":[["2000"]]},"publisher":"Longman Group Limited","publisher-place":"French Forest","title":"Introduction to research methods (4th ed.)","type":"book"},"uris":["http://www.mendeley.com/documents/?uuid=d5695c2e-c7e2-468f-beaa-eac59e841741"]}],"mendeley":{"formattedCitation":"(Burns, 2000)","manualFormatting":"Burns (2000)","plainTextFormattedCitation":"(Burns, 2000)","previouslyFormattedCitation":"(Burns, 2000)"},"properties":{"noteIndex":0},"schema":"https://github.com/citation-style-language/schema/raw/master/csl-citation.json"}</w:instrText>
            </w:r>
            <w:r w:rsidR="00876589" w:rsidRPr="00621269">
              <w:rPr>
                <w:rFonts w:ascii="Times New Roman" w:hAnsi="Times New Roman" w:cs="Times New Roman"/>
                <w:sz w:val="20"/>
                <w:szCs w:val="20"/>
              </w:rPr>
              <w:fldChar w:fldCharType="separate"/>
            </w:r>
            <w:r w:rsidRPr="00621269">
              <w:rPr>
                <w:rFonts w:ascii="Times New Roman" w:hAnsi="Times New Roman" w:cs="Times New Roman"/>
                <w:noProof/>
                <w:sz w:val="20"/>
                <w:szCs w:val="20"/>
              </w:rPr>
              <w:t>Burns (2000)</w:t>
            </w:r>
            <w:r w:rsidR="00876589" w:rsidRPr="00621269">
              <w:rPr>
                <w:rFonts w:ascii="Times New Roman" w:hAnsi="Times New Roman" w:cs="Times New Roman"/>
                <w:sz w:val="20"/>
                <w:szCs w:val="20"/>
              </w:rPr>
              <w:fldChar w:fldCharType="end"/>
            </w:r>
            <w:r w:rsidRPr="00621269">
              <w:rPr>
                <w:rFonts w:ascii="Times New Roman" w:hAnsi="Times New Roman" w:cs="Times New Roman"/>
                <w:sz w:val="20"/>
                <w:szCs w:val="20"/>
              </w:rPr>
              <w:t xml:space="preserve"> also adds that in interview, the participants can use their own words rather than using the words or language that has been set out by the research.  </w:t>
            </w:r>
          </w:p>
          <w:p w:rsidR="00462D1B" w:rsidRPr="00621269" w:rsidRDefault="00462D1B" w:rsidP="00462D1B">
            <w:pPr>
              <w:pStyle w:val="ListParagraph"/>
              <w:ind w:left="0" w:firstLine="450"/>
              <w:jc w:val="both"/>
              <w:textAlignment w:val="baseline"/>
              <w:rPr>
                <w:rFonts w:ascii="Times New Roman" w:hAnsi="Times New Roman" w:cs="Times New Roman"/>
                <w:sz w:val="20"/>
                <w:szCs w:val="20"/>
              </w:rPr>
            </w:pPr>
            <w:r w:rsidRPr="00621269">
              <w:rPr>
                <w:rFonts w:ascii="Times New Roman" w:hAnsi="Times New Roman" w:cs="Times New Roman"/>
                <w:color w:val="222222"/>
                <w:sz w:val="20"/>
                <w:szCs w:val="20"/>
              </w:rPr>
              <w:t xml:space="preserve">The type interview done with teacher and head master is semi structured interview. The topic was about the advantages and constrains found during the implementation of Computer-Based English Summative Tests (CBEST) in the school. The aim of using semi structured interview is </w:t>
            </w:r>
            <w:r w:rsidRPr="00621269">
              <w:rPr>
                <w:rFonts w:ascii="Times New Roman" w:hAnsi="Times New Roman" w:cs="Times New Roman"/>
                <w:sz w:val="20"/>
                <w:szCs w:val="20"/>
              </w:rPr>
              <w:t xml:space="preserve">to give more opportunities for both the researcher and the participants to do two-way communication. The  conversation  allows  the  researcher  to  explore  a  wide  a  range  of  issues  as  they emerge in the participants talk and to identify new themes and ideas  (Creswell  2009). </w:t>
            </w:r>
          </w:p>
          <w:p w:rsidR="00462D1B" w:rsidRPr="00621269" w:rsidRDefault="00462D1B" w:rsidP="00462D1B">
            <w:pPr>
              <w:pStyle w:val="ListParagraph"/>
              <w:ind w:left="0" w:firstLine="450"/>
              <w:jc w:val="both"/>
              <w:textAlignment w:val="baseline"/>
              <w:rPr>
                <w:rFonts w:ascii="Times New Roman" w:hAnsi="Times New Roman" w:cs="Times New Roman"/>
                <w:color w:val="222222"/>
                <w:sz w:val="20"/>
                <w:szCs w:val="20"/>
              </w:rPr>
            </w:pPr>
            <w:r w:rsidRPr="00621269">
              <w:rPr>
                <w:rFonts w:ascii="Times New Roman" w:hAnsi="Times New Roman" w:cs="Times New Roman"/>
                <w:sz w:val="20"/>
                <w:szCs w:val="20"/>
              </w:rPr>
              <w:t xml:space="preserve">According to Burns (2000), a semi-structured interview permits greater flexibility and permits a more valid response from the informant’s perception of reality.  Dornyei (2009) also says that in using semi-structured interview, although there is a set of pre-prepared guiding questions and prompts, the format is open ended and the interviewee is encouraged to elaborate on the issues raised in an exploratory manner. The semi structured interview was based on a  common  set  of  questions  but  each  interview  </w:t>
            </w:r>
            <w:r w:rsidRPr="00621269">
              <w:rPr>
                <w:rFonts w:ascii="Times New Roman" w:hAnsi="Times New Roman" w:cs="Times New Roman"/>
                <w:sz w:val="20"/>
                <w:szCs w:val="20"/>
              </w:rPr>
              <w:lastRenderedPageBreak/>
              <w:t>followed  up issues as they were raised by the teacher and head master so that their answers about advantages and constrains during the implementation of Computer-Based Summative English Tests (CBSET) could be explored in detailed. The interview was audio-taped and transcribed for further analysis.</w:t>
            </w:r>
          </w:p>
          <w:p w:rsidR="00462D1B" w:rsidRPr="00621269" w:rsidRDefault="00462D1B" w:rsidP="00462D1B">
            <w:pPr>
              <w:pStyle w:val="ListParagraph"/>
              <w:ind w:left="0"/>
              <w:textAlignment w:val="baseline"/>
              <w:rPr>
                <w:rFonts w:ascii="Times New Roman" w:hAnsi="Times New Roman" w:cs="Times New Roman"/>
                <w:b/>
                <w:color w:val="222222"/>
                <w:sz w:val="20"/>
                <w:szCs w:val="20"/>
              </w:rPr>
            </w:pPr>
          </w:p>
          <w:p w:rsidR="00462D1B" w:rsidRPr="00621269" w:rsidRDefault="00462D1B" w:rsidP="00462D1B">
            <w:pPr>
              <w:pStyle w:val="ListParagraph"/>
              <w:ind w:left="0"/>
              <w:textAlignment w:val="baseline"/>
              <w:rPr>
                <w:rFonts w:ascii="Times New Roman" w:hAnsi="Times New Roman" w:cs="Times New Roman"/>
                <w:b/>
                <w:color w:val="222222"/>
                <w:sz w:val="20"/>
                <w:szCs w:val="20"/>
              </w:rPr>
            </w:pPr>
            <w:r w:rsidRPr="00621269">
              <w:rPr>
                <w:rFonts w:ascii="Times New Roman" w:hAnsi="Times New Roman" w:cs="Times New Roman"/>
                <w:b/>
                <w:color w:val="222222"/>
                <w:sz w:val="20"/>
                <w:szCs w:val="20"/>
              </w:rPr>
              <w:t>Procedure</w:t>
            </w:r>
          </w:p>
          <w:p w:rsidR="00462D1B" w:rsidRPr="00621269" w:rsidRDefault="00462D1B" w:rsidP="00462D1B">
            <w:pPr>
              <w:pStyle w:val="ListParagraph"/>
              <w:ind w:left="0" w:firstLine="450"/>
              <w:jc w:val="both"/>
              <w:textAlignment w:val="baseline"/>
              <w:rPr>
                <w:rFonts w:ascii="Times New Roman" w:hAnsi="Times New Roman" w:cs="Times New Roman"/>
                <w:sz w:val="20"/>
                <w:szCs w:val="20"/>
              </w:rPr>
            </w:pPr>
            <w:r w:rsidRPr="00621269">
              <w:rPr>
                <w:rFonts w:ascii="Times New Roman" w:hAnsi="Times New Roman" w:cs="Times New Roman"/>
                <w:color w:val="222222"/>
                <w:sz w:val="20"/>
                <w:szCs w:val="20"/>
              </w:rPr>
              <w:t xml:space="preserve">The research was conducted in three steps. The first step was observation. The second step was interview with the teacher. The interview was conducted in the teacher office of the school. The second step was interview with the head master which was conducted in the head master. </w:t>
            </w:r>
            <w:r w:rsidRPr="00621269">
              <w:rPr>
                <w:rFonts w:ascii="Times New Roman" w:hAnsi="Times New Roman" w:cs="Times New Roman"/>
                <w:sz w:val="20"/>
                <w:szCs w:val="20"/>
              </w:rPr>
              <w:t xml:space="preserve">The next process after collecting the data is to analyze it. Burns (2000) says that the purpose of analyzing the data is to  find  meaning  in  the  data  and  this  is  done  by  systematically  arranging  and presenting the information. It has to be organized so that comparisons, contrasts, and insights can be made and demonstrated. Specifically, thematic analysis was used in analyzing the data. Boyatzis (1998) elaborates thematic analysis as a strategy in qualitative research to analyze information in a systematic way in order to make the data understandable. It organizes and describes the data in detail according to emergent themes.  In doing thematic analysis, the researcher used the phases by </w:t>
            </w:r>
            <w:r w:rsidR="00876589" w:rsidRPr="00621269">
              <w:rPr>
                <w:rFonts w:ascii="Times New Roman" w:hAnsi="Times New Roman" w:cs="Times New Roman"/>
                <w:sz w:val="20"/>
                <w:szCs w:val="20"/>
              </w:rPr>
              <w:fldChar w:fldCharType="begin" w:fldLock="1"/>
            </w:r>
            <w:r w:rsidRPr="00621269">
              <w:rPr>
                <w:rFonts w:ascii="Times New Roman" w:hAnsi="Times New Roman" w:cs="Times New Roman"/>
                <w:sz w:val="20"/>
                <w:szCs w:val="20"/>
              </w:rPr>
              <w:instrText>ADDIN CSL_CITATION {"citationItems":[{"id":"ITEM-1","itemData":{"author":[{"dropping-particle":"","family":"Braun, V. &amp; Clarke","given":"V.","non-dropping-particle":"","parse-names":false,"suffix":""}],"container-title":"Qualitative research in psychology","id":"ITEM-1","issue":"2","issued":{"date-parts":[["2006"]]},"page":"77-101","title":"Using thematic analysis in psychology","type":"article-journal","volume":"3"},"uris":["http://www.mendeley.com/documents/?uuid=f1a03b8a-7cfa-4109-a43a-0ef6b7c00ecb"]}],"mendeley":{"formattedCitation":"(Braun, V. &amp; Clarke, 2006)","manualFormatting":"Braun &amp; Clarke (2006)","plainTextFormattedCitation":"(Braun, V. &amp; Clarke, 2006)","previouslyFormattedCitation":"(Braun, V. &amp; Clarke, 2006)"},"properties":{"noteIndex":0},"schema":"https://github.com/citation-style-language/schema/raw/master/csl-citation.json"}</w:instrText>
            </w:r>
            <w:r w:rsidR="00876589" w:rsidRPr="00621269">
              <w:rPr>
                <w:rFonts w:ascii="Times New Roman" w:hAnsi="Times New Roman" w:cs="Times New Roman"/>
                <w:sz w:val="20"/>
                <w:szCs w:val="20"/>
              </w:rPr>
              <w:fldChar w:fldCharType="separate"/>
            </w:r>
            <w:r w:rsidRPr="00621269">
              <w:rPr>
                <w:rFonts w:ascii="Times New Roman" w:hAnsi="Times New Roman" w:cs="Times New Roman"/>
                <w:noProof/>
                <w:sz w:val="20"/>
                <w:szCs w:val="20"/>
              </w:rPr>
              <w:t>Braun &amp; Clarke (2006)</w:t>
            </w:r>
            <w:r w:rsidR="00876589" w:rsidRPr="00621269">
              <w:rPr>
                <w:rFonts w:ascii="Times New Roman" w:hAnsi="Times New Roman" w:cs="Times New Roman"/>
                <w:sz w:val="20"/>
                <w:szCs w:val="20"/>
              </w:rPr>
              <w:fldChar w:fldCharType="end"/>
            </w:r>
            <w:r w:rsidRPr="00621269">
              <w:rPr>
                <w:rFonts w:ascii="Times New Roman" w:hAnsi="Times New Roman" w:cs="Times New Roman"/>
                <w:sz w:val="20"/>
                <w:szCs w:val="20"/>
              </w:rPr>
              <w:t xml:space="preserve"> as the guidance. Table below displays the phases of thematic analysis process:</w:t>
            </w:r>
          </w:p>
          <w:p w:rsidR="00462D1B" w:rsidRPr="00621269" w:rsidRDefault="00462D1B" w:rsidP="00462D1B">
            <w:pPr>
              <w:pStyle w:val="ListParagraph"/>
              <w:ind w:left="0" w:firstLine="450"/>
              <w:jc w:val="both"/>
              <w:textAlignment w:val="baseline"/>
              <w:rPr>
                <w:rFonts w:ascii="Times New Roman" w:hAnsi="Times New Roman" w:cs="Times New Roman"/>
                <w:sz w:val="20"/>
                <w:szCs w:val="20"/>
              </w:rPr>
            </w:pPr>
          </w:p>
          <w:p w:rsidR="00462D1B" w:rsidRPr="004278DE" w:rsidRDefault="00462D1B" w:rsidP="00462D1B">
            <w:pPr>
              <w:pStyle w:val="ListParagraph"/>
              <w:ind w:left="0" w:firstLine="450"/>
              <w:jc w:val="center"/>
              <w:textAlignment w:val="baseline"/>
              <w:rPr>
                <w:rFonts w:ascii="Times New Roman" w:hAnsi="Times New Roman" w:cs="Times New Roman"/>
                <w:i/>
                <w:color w:val="222222"/>
                <w:sz w:val="20"/>
                <w:szCs w:val="20"/>
              </w:rPr>
            </w:pPr>
            <w:r w:rsidRPr="004278DE">
              <w:rPr>
                <w:rFonts w:ascii="Times New Roman" w:hAnsi="Times New Roman" w:cs="Times New Roman"/>
                <w:i/>
                <w:sz w:val="20"/>
                <w:szCs w:val="20"/>
              </w:rPr>
              <w:t xml:space="preserve">Table 3: Phases of thematic analysis (Braun </w:t>
            </w:r>
            <w:r w:rsidRPr="004278DE">
              <w:rPr>
                <w:rFonts w:ascii="Times New Roman" w:hAnsi="Times New Roman" w:cs="Times New Roman"/>
                <w:i/>
                <w:sz w:val="20"/>
                <w:szCs w:val="20"/>
                <w:lang w:val="id-ID"/>
              </w:rPr>
              <w:t xml:space="preserve">&amp; </w:t>
            </w:r>
            <w:r w:rsidRPr="004278DE">
              <w:rPr>
                <w:rFonts w:ascii="Times New Roman" w:hAnsi="Times New Roman" w:cs="Times New Roman"/>
                <w:i/>
                <w:sz w:val="20"/>
                <w:szCs w:val="20"/>
              </w:rPr>
              <w:t>Clark</w:t>
            </w:r>
            <w:r w:rsidRPr="004278DE">
              <w:rPr>
                <w:rFonts w:ascii="Times New Roman" w:hAnsi="Times New Roman" w:cs="Times New Roman"/>
                <w:i/>
                <w:sz w:val="20"/>
                <w:szCs w:val="20"/>
                <w:lang w:val="id-ID"/>
              </w:rPr>
              <w:t>, 2006</w:t>
            </w:r>
            <w:r w:rsidRPr="004278DE">
              <w:rPr>
                <w:rFonts w:ascii="Times New Roman" w:hAnsi="Times New Roman" w:cs="Times New Roman"/>
                <w:i/>
                <w:sz w:val="20"/>
                <w:szCs w:val="2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6"/>
              <w:gridCol w:w="2569"/>
              <w:gridCol w:w="5194"/>
            </w:tblGrid>
            <w:tr w:rsidR="00462D1B" w:rsidRPr="00621269" w:rsidTr="00D030D4">
              <w:tc>
                <w:tcPr>
                  <w:tcW w:w="630" w:type="dxa"/>
                </w:tcPr>
                <w:p w:rsidR="00462D1B" w:rsidRPr="00621269" w:rsidRDefault="00462D1B" w:rsidP="00D030D4">
                  <w:pPr>
                    <w:tabs>
                      <w:tab w:val="left" w:pos="450"/>
                    </w:tabs>
                    <w:spacing w:line="240" w:lineRule="auto"/>
                    <w:jc w:val="center"/>
                    <w:rPr>
                      <w:rFonts w:ascii="Times New Roman" w:hAnsi="Times New Roman" w:cs="Times New Roman"/>
                      <w:b/>
                      <w:sz w:val="20"/>
                      <w:szCs w:val="20"/>
                    </w:rPr>
                  </w:pPr>
                  <w:r w:rsidRPr="00621269">
                    <w:rPr>
                      <w:rFonts w:ascii="Times New Roman" w:hAnsi="Times New Roman" w:cs="Times New Roman"/>
                      <w:b/>
                      <w:sz w:val="20"/>
                      <w:szCs w:val="20"/>
                    </w:rPr>
                    <w:t>NO</w:t>
                  </w:r>
                </w:p>
              </w:tc>
              <w:tc>
                <w:tcPr>
                  <w:tcW w:w="2610" w:type="dxa"/>
                </w:tcPr>
                <w:p w:rsidR="00462D1B" w:rsidRPr="00621269" w:rsidRDefault="00462D1B" w:rsidP="00D030D4">
                  <w:pPr>
                    <w:tabs>
                      <w:tab w:val="left" w:pos="450"/>
                    </w:tabs>
                    <w:spacing w:line="240" w:lineRule="auto"/>
                    <w:jc w:val="center"/>
                    <w:rPr>
                      <w:rFonts w:ascii="Times New Roman" w:hAnsi="Times New Roman" w:cs="Times New Roman"/>
                      <w:b/>
                      <w:sz w:val="20"/>
                      <w:szCs w:val="20"/>
                    </w:rPr>
                  </w:pPr>
                  <w:r w:rsidRPr="00621269">
                    <w:rPr>
                      <w:rFonts w:ascii="Times New Roman" w:hAnsi="Times New Roman" w:cs="Times New Roman"/>
                      <w:b/>
                      <w:sz w:val="20"/>
                      <w:szCs w:val="20"/>
                    </w:rPr>
                    <w:t>PHASES</w:t>
                  </w:r>
                </w:p>
              </w:tc>
              <w:tc>
                <w:tcPr>
                  <w:tcW w:w="5310" w:type="dxa"/>
                </w:tcPr>
                <w:p w:rsidR="00462D1B" w:rsidRPr="00621269" w:rsidRDefault="00462D1B" w:rsidP="00D030D4">
                  <w:pPr>
                    <w:tabs>
                      <w:tab w:val="left" w:pos="450"/>
                    </w:tabs>
                    <w:spacing w:line="240" w:lineRule="auto"/>
                    <w:jc w:val="center"/>
                    <w:rPr>
                      <w:rFonts w:ascii="Times New Roman" w:hAnsi="Times New Roman" w:cs="Times New Roman"/>
                      <w:b/>
                      <w:sz w:val="20"/>
                      <w:szCs w:val="20"/>
                    </w:rPr>
                  </w:pPr>
                  <w:r w:rsidRPr="00621269">
                    <w:rPr>
                      <w:rFonts w:ascii="Times New Roman" w:hAnsi="Times New Roman" w:cs="Times New Roman"/>
                      <w:b/>
                      <w:sz w:val="20"/>
                      <w:szCs w:val="20"/>
                    </w:rPr>
                    <w:t>DESCRIPTION</w:t>
                  </w:r>
                </w:p>
              </w:tc>
            </w:tr>
            <w:tr w:rsidR="00462D1B" w:rsidRPr="00621269" w:rsidTr="00D030D4">
              <w:tc>
                <w:tcPr>
                  <w:tcW w:w="63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1</w:t>
                  </w:r>
                </w:p>
              </w:tc>
              <w:tc>
                <w:tcPr>
                  <w:tcW w:w="261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Familiarizing with the data</w:t>
                  </w:r>
                </w:p>
              </w:tc>
              <w:tc>
                <w:tcPr>
                  <w:tcW w:w="531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Transcribing data, reading and re-reading the data, noting down initial ideas</w:t>
                  </w:r>
                </w:p>
              </w:tc>
            </w:tr>
            <w:tr w:rsidR="00462D1B" w:rsidRPr="00621269" w:rsidTr="00D030D4">
              <w:tc>
                <w:tcPr>
                  <w:tcW w:w="63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2</w:t>
                  </w:r>
                </w:p>
              </w:tc>
              <w:tc>
                <w:tcPr>
                  <w:tcW w:w="2610" w:type="dxa"/>
                </w:tcPr>
                <w:p w:rsidR="00462D1B" w:rsidRPr="00621269" w:rsidRDefault="00462D1B" w:rsidP="00D030D4">
                  <w:pPr>
                    <w:tabs>
                      <w:tab w:val="left" w:pos="450"/>
                    </w:tabs>
                    <w:spacing w:line="240" w:lineRule="auto"/>
                    <w:jc w:val="center"/>
                    <w:rPr>
                      <w:rFonts w:ascii="Times New Roman" w:hAnsi="Times New Roman" w:cs="Times New Roman"/>
                      <w:b/>
                      <w:sz w:val="20"/>
                      <w:szCs w:val="20"/>
                    </w:rPr>
                  </w:pPr>
                  <w:r w:rsidRPr="00621269">
                    <w:rPr>
                      <w:rFonts w:ascii="Times New Roman" w:hAnsi="Times New Roman" w:cs="Times New Roman"/>
                      <w:sz w:val="20"/>
                      <w:szCs w:val="20"/>
                    </w:rPr>
                    <w:t>Generating initial codes</w:t>
                  </w:r>
                </w:p>
              </w:tc>
              <w:tc>
                <w:tcPr>
                  <w:tcW w:w="5310" w:type="dxa"/>
                </w:tcPr>
                <w:p w:rsidR="00462D1B" w:rsidRPr="00621269" w:rsidRDefault="00462D1B" w:rsidP="00D030D4">
                  <w:pPr>
                    <w:tabs>
                      <w:tab w:val="left" w:pos="450"/>
                    </w:tabs>
                    <w:spacing w:line="240" w:lineRule="auto"/>
                    <w:jc w:val="center"/>
                    <w:rPr>
                      <w:rFonts w:ascii="Times New Roman" w:hAnsi="Times New Roman" w:cs="Times New Roman"/>
                      <w:b/>
                      <w:sz w:val="20"/>
                      <w:szCs w:val="20"/>
                    </w:rPr>
                  </w:pPr>
                  <w:r w:rsidRPr="00621269">
                    <w:rPr>
                      <w:rFonts w:ascii="Times New Roman" w:hAnsi="Times New Roman" w:cs="Times New Roman"/>
                      <w:sz w:val="20"/>
                      <w:szCs w:val="20"/>
                    </w:rPr>
                    <w:t>Coding interesting features of the data in a systematic fashion across the entire data set, collating data relevant to each code</w:t>
                  </w:r>
                </w:p>
              </w:tc>
            </w:tr>
            <w:tr w:rsidR="00462D1B" w:rsidRPr="00621269" w:rsidTr="00D030D4">
              <w:tc>
                <w:tcPr>
                  <w:tcW w:w="63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3</w:t>
                  </w:r>
                </w:p>
              </w:tc>
              <w:tc>
                <w:tcPr>
                  <w:tcW w:w="2610" w:type="dxa"/>
                </w:tcPr>
                <w:p w:rsidR="00462D1B" w:rsidRPr="00621269" w:rsidRDefault="00462D1B" w:rsidP="00D030D4">
                  <w:pPr>
                    <w:tabs>
                      <w:tab w:val="left" w:pos="450"/>
                    </w:tabs>
                    <w:spacing w:line="240" w:lineRule="auto"/>
                    <w:jc w:val="center"/>
                    <w:rPr>
                      <w:rFonts w:ascii="Times New Roman" w:hAnsi="Times New Roman" w:cs="Times New Roman"/>
                      <w:b/>
                      <w:sz w:val="20"/>
                      <w:szCs w:val="20"/>
                    </w:rPr>
                  </w:pPr>
                  <w:r w:rsidRPr="00621269">
                    <w:rPr>
                      <w:rFonts w:ascii="Times New Roman" w:hAnsi="Times New Roman" w:cs="Times New Roman"/>
                      <w:sz w:val="20"/>
                      <w:szCs w:val="20"/>
                    </w:rPr>
                    <w:t>Searching for themes</w:t>
                  </w:r>
                </w:p>
              </w:tc>
              <w:tc>
                <w:tcPr>
                  <w:tcW w:w="531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Collating codes into potential themes, gathering all data relevant to each potential theme</w:t>
                  </w:r>
                </w:p>
              </w:tc>
            </w:tr>
            <w:tr w:rsidR="00462D1B" w:rsidRPr="00621269" w:rsidTr="00D030D4">
              <w:tc>
                <w:tcPr>
                  <w:tcW w:w="63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4</w:t>
                  </w:r>
                </w:p>
              </w:tc>
              <w:tc>
                <w:tcPr>
                  <w:tcW w:w="2610" w:type="dxa"/>
                </w:tcPr>
                <w:p w:rsidR="00462D1B" w:rsidRPr="00621269" w:rsidRDefault="00462D1B" w:rsidP="00D030D4">
                  <w:pPr>
                    <w:tabs>
                      <w:tab w:val="left" w:pos="450"/>
                    </w:tabs>
                    <w:spacing w:line="240" w:lineRule="auto"/>
                    <w:jc w:val="center"/>
                    <w:rPr>
                      <w:rFonts w:ascii="Times New Roman" w:hAnsi="Times New Roman" w:cs="Times New Roman"/>
                      <w:b/>
                      <w:sz w:val="20"/>
                      <w:szCs w:val="20"/>
                    </w:rPr>
                  </w:pPr>
                  <w:r w:rsidRPr="00621269">
                    <w:rPr>
                      <w:rFonts w:ascii="Times New Roman" w:hAnsi="Times New Roman" w:cs="Times New Roman"/>
                      <w:sz w:val="20"/>
                      <w:szCs w:val="20"/>
                    </w:rPr>
                    <w:t>Reviewing themes</w:t>
                  </w:r>
                </w:p>
              </w:tc>
              <w:tc>
                <w:tcPr>
                  <w:tcW w:w="531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Checking the themes work in relation to the coded extracts (level 1) and the entire data set (level 2), generating a thematic ‘map’ of the analysis</w:t>
                  </w:r>
                </w:p>
              </w:tc>
            </w:tr>
            <w:tr w:rsidR="00462D1B" w:rsidRPr="00621269" w:rsidTr="00D030D4">
              <w:tc>
                <w:tcPr>
                  <w:tcW w:w="63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5</w:t>
                  </w:r>
                </w:p>
              </w:tc>
              <w:tc>
                <w:tcPr>
                  <w:tcW w:w="261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Defining and naming themes</w:t>
                  </w:r>
                </w:p>
              </w:tc>
              <w:tc>
                <w:tcPr>
                  <w:tcW w:w="531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Ongoing analysis to refine the specifics of each theme, and overall story the analysis tells, generating clear definitions and names for each theme</w:t>
                  </w:r>
                </w:p>
              </w:tc>
            </w:tr>
            <w:tr w:rsidR="00462D1B" w:rsidRPr="00621269" w:rsidTr="00D030D4">
              <w:tc>
                <w:tcPr>
                  <w:tcW w:w="63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6</w:t>
                  </w:r>
                </w:p>
              </w:tc>
              <w:tc>
                <w:tcPr>
                  <w:tcW w:w="2610" w:type="dxa"/>
                </w:tcPr>
                <w:p w:rsidR="00462D1B" w:rsidRPr="00621269" w:rsidRDefault="00462D1B" w:rsidP="00D030D4">
                  <w:pPr>
                    <w:tabs>
                      <w:tab w:val="left" w:pos="450"/>
                    </w:tabs>
                    <w:spacing w:line="240" w:lineRule="auto"/>
                    <w:jc w:val="center"/>
                    <w:rPr>
                      <w:rFonts w:ascii="Times New Roman" w:hAnsi="Times New Roman" w:cs="Times New Roman"/>
                      <w:b/>
                      <w:sz w:val="20"/>
                      <w:szCs w:val="20"/>
                    </w:rPr>
                  </w:pPr>
                  <w:r w:rsidRPr="00621269">
                    <w:rPr>
                      <w:rFonts w:ascii="Times New Roman" w:hAnsi="Times New Roman" w:cs="Times New Roman"/>
                      <w:sz w:val="20"/>
                      <w:szCs w:val="20"/>
                    </w:rPr>
                    <w:t>Producing the report</w:t>
                  </w:r>
                </w:p>
              </w:tc>
              <w:tc>
                <w:tcPr>
                  <w:tcW w:w="5310" w:type="dxa"/>
                </w:tcPr>
                <w:p w:rsidR="00462D1B" w:rsidRPr="00621269" w:rsidRDefault="00462D1B" w:rsidP="00D030D4">
                  <w:pPr>
                    <w:tabs>
                      <w:tab w:val="left" w:pos="450"/>
                    </w:tabs>
                    <w:spacing w:line="240" w:lineRule="auto"/>
                    <w:jc w:val="center"/>
                    <w:rPr>
                      <w:rFonts w:ascii="Times New Roman" w:hAnsi="Times New Roman" w:cs="Times New Roman"/>
                      <w:sz w:val="20"/>
                      <w:szCs w:val="20"/>
                    </w:rPr>
                  </w:pPr>
                  <w:r w:rsidRPr="00621269">
                    <w:rPr>
                      <w:rFonts w:ascii="Times New Roman" w:hAnsi="Times New Roman" w:cs="Times New Roman"/>
                      <w:sz w:val="20"/>
                      <w:szCs w:val="20"/>
                    </w:rPr>
                    <w:t>The final opportunity for analysis. Selection of vivid, compelling extract examples, final analysis of selected extracts, relating back of the analysis to the research questions and literature, producing a scholarly report of the analysis.</w:t>
                  </w:r>
                </w:p>
              </w:tc>
            </w:tr>
          </w:tbl>
          <w:p w:rsidR="00462D1B" w:rsidRPr="00621269" w:rsidRDefault="00462D1B" w:rsidP="00462D1B">
            <w:pPr>
              <w:tabs>
                <w:tab w:val="left" w:pos="450"/>
              </w:tabs>
              <w:jc w:val="both"/>
              <w:rPr>
                <w:rFonts w:ascii="Times New Roman" w:hAnsi="Times New Roman" w:cs="Times New Roman"/>
                <w:sz w:val="20"/>
                <w:szCs w:val="20"/>
              </w:rPr>
            </w:pPr>
          </w:p>
          <w:p w:rsidR="00462D1B" w:rsidRDefault="00462D1B" w:rsidP="00462D1B">
            <w:pPr>
              <w:tabs>
                <w:tab w:val="left" w:pos="450"/>
              </w:tabs>
              <w:jc w:val="both"/>
              <w:rPr>
                <w:rFonts w:ascii="Times New Roman" w:hAnsi="Times New Roman" w:cs="Times New Roman"/>
                <w:sz w:val="20"/>
                <w:szCs w:val="20"/>
              </w:rPr>
            </w:pPr>
            <w:r w:rsidRPr="00621269">
              <w:rPr>
                <w:rFonts w:ascii="Times New Roman" w:hAnsi="Times New Roman" w:cs="Times New Roman"/>
                <w:sz w:val="20"/>
                <w:szCs w:val="20"/>
              </w:rPr>
              <w:tab/>
              <w:t xml:space="preserve">The first step in the process of data analysis was organizing the data. This step involved transcribing the data gained from interview with teacher &amp; head master and students’ questionnaire. The data then were analyzed and interpreted to identify the links between the data in the interviews and questionnaire. After  transcribing  and  translating  the  data,  the  next procedure was labeling  the  data  based  on  the  data  sources. The  next  analytic  procedure  was repeatedly reading  of  the  text  of  the transcription  of  the  interview  and questionnaire.  The next step was coding. Creswell (2009) states that coding process is to make sense out of data, divide it into text or image segment, label the segments with codes, examine codes for overlap and redundancy and collapse these codes into broad themes. In this study, coding was intended to identify certain ideas in the data that represented the same meanings. Finally, the data were categorized into the aspects related to advantages and constrains in the implementation of Computer Based English Summative Tests (CBEST). </w:t>
            </w:r>
          </w:p>
          <w:p w:rsidR="004278DE" w:rsidRDefault="004278DE" w:rsidP="00462D1B">
            <w:pPr>
              <w:tabs>
                <w:tab w:val="left" w:pos="450"/>
              </w:tabs>
              <w:jc w:val="both"/>
              <w:rPr>
                <w:rFonts w:ascii="Times New Roman" w:hAnsi="Times New Roman" w:cs="Times New Roman"/>
                <w:sz w:val="20"/>
                <w:szCs w:val="20"/>
              </w:rPr>
            </w:pPr>
          </w:p>
          <w:p w:rsidR="004278DE" w:rsidRDefault="004278DE" w:rsidP="00462D1B">
            <w:pPr>
              <w:tabs>
                <w:tab w:val="left" w:pos="450"/>
              </w:tabs>
              <w:jc w:val="both"/>
              <w:rPr>
                <w:rFonts w:ascii="Times New Roman" w:hAnsi="Times New Roman" w:cs="Times New Roman"/>
                <w:sz w:val="20"/>
                <w:szCs w:val="20"/>
              </w:rPr>
            </w:pPr>
          </w:p>
          <w:p w:rsidR="004278DE" w:rsidRPr="00621269" w:rsidRDefault="004278DE" w:rsidP="00462D1B">
            <w:pPr>
              <w:tabs>
                <w:tab w:val="left" w:pos="450"/>
              </w:tabs>
              <w:jc w:val="both"/>
              <w:rPr>
                <w:rFonts w:ascii="Times New Roman" w:hAnsi="Times New Roman" w:cs="Times New Roman"/>
                <w:sz w:val="20"/>
                <w:szCs w:val="20"/>
              </w:rPr>
            </w:pPr>
          </w:p>
          <w:p w:rsidR="00462D1B" w:rsidRPr="00621269" w:rsidRDefault="00462D1B" w:rsidP="00462D1B">
            <w:pPr>
              <w:pStyle w:val="Heading1"/>
              <w:outlineLvl w:val="0"/>
              <w:rPr>
                <w:b/>
              </w:rPr>
            </w:pPr>
            <w:r w:rsidRPr="00621269">
              <w:rPr>
                <w:b/>
              </w:rPr>
              <w:lastRenderedPageBreak/>
              <w:t>RESULT AND DISCUSSION</w:t>
            </w:r>
          </w:p>
          <w:p w:rsidR="00462D1B" w:rsidRDefault="00462D1B" w:rsidP="00462D1B">
            <w:pPr>
              <w:ind w:firstLine="720"/>
              <w:jc w:val="both"/>
              <w:textAlignment w:val="baseline"/>
              <w:rPr>
                <w:rFonts w:ascii="Times New Roman" w:hAnsi="Times New Roman" w:cs="Times New Roman"/>
                <w:sz w:val="20"/>
                <w:szCs w:val="20"/>
              </w:rPr>
            </w:pPr>
            <w:r w:rsidRPr="00621269">
              <w:rPr>
                <w:rFonts w:ascii="Times New Roman" w:hAnsi="Times New Roman" w:cs="Times New Roman"/>
                <w:color w:val="222222"/>
                <w:sz w:val="20"/>
                <w:szCs w:val="20"/>
              </w:rPr>
              <w:t xml:space="preserve">The elaboration about the result of this study will be based on the two research questions. The first research question is about the advantages of implementing Computer-Based English Summative Test (CBEST). And the second research question is about the constraints found during the implementation of CBEST. The elaboration of the research result will be explained according to the nine attributes of CBT by Suvorov </w:t>
            </w:r>
            <w:r w:rsidRPr="00621269">
              <w:rPr>
                <w:rFonts w:ascii="Times New Roman" w:hAnsi="Times New Roman" w:cs="Times New Roman"/>
                <w:sz w:val="20"/>
                <w:szCs w:val="20"/>
              </w:rPr>
              <w:t xml:space="preserve">and Hegelheimer (2014): </w:t>
            </w:r>
            <w:r w:rsidRPr="00621269">
              <w:rPr>
                <w:rFonts w:ascii="Times New Roman" w:hAnsi="Times New Roman" w:cs="Times New Roman"/>
                <w:i/>
                <w:sz w:val="20"/>
                <w:szCs w:val="20"/>
              </w:rPr>
              <w:t>directionality, delivery format, media density, target skill, scoring mechanism, stakes, purpose, response type, and task type</w:t>
            </w:r>
            <w:r w:rsidRPr="00621269">
              <w:rPr>
                <w:rFonts w:ascii="Times New Roman" w:hAnsi="Times New Roman" w:cs="Times New Roman"/>
                <w:sz w:val="20"/>
                <w:szCs w:val="20"/>
              </w:rPr>
              <w:t>.</w:t>
            </w:r>
          </w:p>
          <w:p w:rsidR="004278DE" w:rsidRPr="00621269" w:rsidRDefault="004278DE" w:rsidP="00462D1B">
            <w:pPr>
              <w:ind w:firstLine="720"/>
              <w:jc w:val="both"/>
              <w:textAlignment w:val="baseline"/>
              <w:rPr>
                <w:rFonts w:ascii="Times New Roman" w:hAnsi="Times New Roman" w:cs="Times New Roman"/>
                <w:sz w:val="20"/>
                <w:szCs w:val="20"/>
              </w:rPr>
            </w:pPr>
          </w:p>
          <w:p w:rsidR="00462D1B" w:rsidRPr="00621269" w:rsidRDefault="00462D1B" w:rsidP="00462D1B">
            <w:pPr>
              <w:jc w:val="both"/>
              <w:textAlignment w:val="baseline"/>
              <w:rPr>
                <w:rFonts w:ascii="Times New Roman" w:hAnsi="Times New Roman" w:cs="Times New Roman"/>
                <w:b/>
                <w:color w:val="222222"/>
                <w:sz w:val="20"/>
                <w:szCs w:val="20"/>
              </w:rPr>
            </w:pPr>
            <w:r w:rsidRPr="00621269">
              <w:rPr>
                <w:rFonts w:ascii="Times New Roman" w:hAnsi="Times New Roman" w:cs="Times New Roman"/>
                <w:b/>
                <w:color w:val="222222"/>
                <w:sz w:val="20"/>
                <w:szCs w:val="20"/>
              </w:rPr>
              <w:t>Implementing Computer-Based English Summative Tests (CBEST) in One Vocational School in Bandung</w:t>
            </w:r>
          </w:p>
          <w:p w:rsidR="00462D1B" w:rsidRPr="00621269" w:rsidRDefault="00462D1B" w:rsidP="00462D1B">
            <w:pPr>
              <w:ind w:firstLine="720"/>
              <w:jc w:val="both"/>
              <w:textAlignment w:val="baseline"/>
              <w:rPr>
                <w:rFonts w:ascii="Times New Roman" w:hAnsi="Times New Roman" w:cs="Times New Roman"/>
                <w:color w:val="000000"/>
                <w:sz w:val="20"/>
                <w:szCs w:val="20"/>
              </w:rPr>
            </w:pPr>
            <w:r w:rsidRPr="00621269">
              <w:rPr>
                <w:rFonts w:ascii="Times New Roman" w:hAnsi="Times New Roman" w:cs="Times New Roman"/>
                <w:sz w:val="20"/>
                <w:szCs w:val="20"/>
              </w:rPr>
              <w:t xml:space="preserve">The type of test direction in this school is linear direction. It means that the test administers the same number of test items in the same order to all test takers. The format of the test is Computer-Based Tests (CBT). This offline delivery format usually uses CD, DVD and </w:t>
            </w:r>
            <w:r w:rsidRPr="00621269">
              <w:rPr>
                <w:rFonts w:ascii="Times New Roman" w:hAnsi="Times New Roman" w:cs="Times New Roman"/>
                <w:i/>
                <w:sz w:val="20"/>
                <w:szCs w:val="20"/>
              </w:rPr>
              <w:t>Cambridge</w:t>
            </w:r>
            <w:r w:rsidRPr="00621269">
              <w:rPr>
                <w:rFonts w:ascii="Times New Roman" w:hAnsi="Times New Roman" w:cs="Times New Roman"/>
                <w:sz w:val="20"/>
                <w:szCs w:val="20"/>
              </w:rPr>
              <w:t xml:space="preserve"> software application installed on each computer in the language laboratory. This CBT format only uses a single medium, which is audio for listening test and test based reading test. The result of the test is usually evaluated by computers. The scoring mechanism is usually done by matching test takers’ responses with the correct preset responses. Since this CBT is done for summative tests, it usually gives medium impact for students. As Roever (2001) says that m</w:t>
            </w:r>
            <w:r w:rsidRPr="00621269">
              <w:rPr>
                <w:rFonts w:ascii="Times New Roman" w:hAnsi="Times New Roman" w:cs="Times New Roman"/>
                <w:color w:val="000000"/>
                <w:sz w:val="20"/>
                <w:szCs w:val="20"/>
              </w:rPr>
              <w:t>edium stakes test can give medium impact to the test takers, for example: progress test, placement test, etc. Even though summative tests are important, however students can still take remedial tests if the scores of summative test is below the passing grade. Since this is CBT is done as summative tests, so the purpose of the test is related to curriculum. As Carr (2011) says that curriculum-related tests can be used for the purposes of admission to a program, placement into a specific level of the program, diagnosis of test takers’ strengths and weaknesses, assessment of their progress in the program, and their achieve</w:t>
            </w:r>
            <w:r w:rsidRPr="00621269">
              <w:rPr>
                <w:rFonts w:ascii="Times New Roman" w:hAnsi="Times New Roman" w:cs="Times New Roman"/>
                <w:color w:val="000000"/>
                <w:sz w:val="20"/>
                <w:szCs w:val="20"/>
              </w:rPr>
              <w:softHyphen/>
              <w:t xml:space="preserve">ment of the program’s objectives. There are two types of </w:t>
            </w:r>
            <w:r w:rsidRPr="00621269">
              <w:rPr>
                <w:rFonts w:ascii="Times New Roman" w:hAnsi="Times New Roman" w:cs="Times New Roman"/>
                <w:sz w:val="20"/>
                <w:szCs w:val="20"/>
              </w:rPr>
              <w:t xml:space="preserve">test responses which can be done by test takers in the CBT, namely: 1) </w:t>
            </w:r>
            <w:r w:rsidRPr="00621269">
              <w:rPr>
                <w:rFonts w:ascii="Times New Roman" w:hAnsi="Times New Roman" w:cs="Times New Roman"/>
                <w:color w:val="000000"/>
                <w:sz w:val="20"/>
                <w:szCs w:val="20"/>
              </w:rPr>
              <w:t>selected responses (like multiple choice test) and 2) constructed responses (students develop their answers). Both of the responses were used according to the skills which will be evaluated. This CBT can be categorized as selective task type. The examples of selective task types are multiple choice questions, yes/no questions. All elaboration above can be summarized in the table below:</w:t>
            </w:r>
          </w:p>
          <w:p w:rsidR="00462D1B" w:rsidRDefault="00462D1B" w:rsidP="00462D1B">
            <w:pPr>
              <w:textAlignment w:val="baseline"/>
              <w:rPr>
                <w:rFonts w:ascii="Times New Roman" w:hAnsi="Times New Roman" w:cs="Times New Roman"/>
                <w:color w:val="000000"/>
                <w:sz w:val="20"/>
                <w:szCs w:val="20"/>
              </w:rPr>
            </w:pPr>
          </w:p>
          <w:p w:rsidR="00462D1B" w:rsidRPr="004278DE" w:rsidRDefault="00462D1B" w:rsidP="00462D1B">
            <w:pPr>
              <w:jc w:val="center"/>
              <w:textAlignment w:val="baseline"/>
              <w:rPr>
                <w:rFonts w:ascii="Times New Roman" w:hAnsi="Times New Roman" w:cs="Times New Roman"/>
                <w:i/>
                <w:color w:val="000000"/>
                <w:sz w:val="20"/>
                <w:szCs w:val="20"/>
              </w:rPr>
            </w:pPr>
            <w:r w:rsidRPr="004278DE">
              <w:rPr>
                <w:rFonts w:ascii="Times New Roman" w:hAnsi="Times New Roman" w:cs="Times New Roman"/>
                <w:i/>
                <w:color w:val="000000"/>
                <w:sz w:val="20"/>
                <w:szCs w:val="20"/>
              </w:rPr>
              <w:t>Table 4: Attributes of CBT in One Vocational School in Bandung</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2610"/>
              <w:gridCol w:w="5400"/>
            </w:tblGrid>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b/>
                      <w:color w:val="000000"/>
                      <w:sz w:val="20"/>
                      <w:szCs w:val="20"/>
                    </w:rPr>
                  </w:pPr>
                  <w:r w:rsidRPr="00621269">
                    <w:rPr>
                      <w:rFonts w:ascii="Times New Roman" w:hAnsi="Times New Roman" w:cs="Times New Roman"/>
                      <w:b/>
                      <w:color w:val="000000"/>
                      <w:sz w:val="20"/>
                      <w:szCs w:val="20"/>
                    </w:rPr>
                    <w:t>NO</w:t>
                  </w:r>
                </w:p>
              </w:tc>
              <w:tc>
                <w:tcPr>
                  <w:tcW w:w="2610" w:type="dxa"/>
                </w:tcPr>
                <w:p w:rsidR="00462D1B" w:rsidRPr="00621269" w:rsidRDefault="00462D1B" w:rsidP="00D030D4">
                  <w:pPr>
                    <w:spacing w:line="240" w:lineRule="auto"/>
                    <w:jc w:val="center"/>
                    <w:textAlignment w:val="baseline"/>
                    <w:rPr>
                      <w:rFonts w:ascii="Times New Roman" w:hAnsi="Times New Roman" w:cs="Times New Roman"/>
                      <w:b/>
                      <w:color w:val="000000"/>
                      <w:sz w:val="20"/>
                      <w:szCs w:val="20"/>
                    </w:rPr>
                  </w:pPr>
                  <w:r w:rsidRPr="00621269">
                    <w:rPr>
                      <w:rFonts w:ascii="Times New Roman" w:hAnsi="Times New Roman" w:cs="Times New Roman"/>
                      <w:b/>
                      <w:color w:val="000000"/>
                      <w:sz w:val="20"/>
                      <w:szCs w:val="20"/>
                    </w:rPr>
                    <w:t>ATTRIBUTES</w:t>
                  </w:r>
                </w:p>
              </w:tc>
              <w:tc>
                <w:tcPr>
                  <w:tcW w:w="5400" w:type="dxa"/>
                </w:tcPr>
                <w:p w:rsidR="00462D1B" w:rsidRPr="00621269" w:rsidRDefault="00462D1B" w:rsidP="00D030D4">
                  <w:pPr>
                    <w:spacing w:line="240" w:lineRule="auto"/>
                    <w:jc w:val="center"/>
                    <w:textAlignment w:val="baseline"/>
                    <w:rPr>
                      <w:rFonts w:ascii="Times New Roman" w:hAnsi="Times New Roman" w:cs="Times New Roman"/>
                      <w:b/>
                      <w:color w:val="000000"/>
                      <w:sz w:val="20"/>
                      <w:szCs w:val="20"/>
                    </w:rPr>
                  </w:pPr>
                  <w:r w:rsidRPr="00621269">
                    <w:rPr>
                      <w:rFonts w:ascii="Times New Roman" w:hAnsi="Times New Roman" w:cs="Times New Roman"/>
                      <w:b/>
                      <w:color w:val="000000"/>
                      <w:sz w:val="20"/>
                      <w:szCs w:val="20"/>
                    </w:rPr>
                    <w:t>CATEGORIES</w:t>
                  </w:r>
                </w:p>
              </w:tc>
            </w:tr>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1</w:t>
                  </w:r>
                </w:p>
              </w:tc>
              <w:tc>
                <w:tcPr>
                  <w:tcW w:w="261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Directionality</w:t>
                  </w:r>
                </w:p>
              </w:tc>
              <w:tc>
                <w:tcPr>
                  <w:tcW w:w="540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Linear test</w:t>
                  </w:r>
                </w:p>
              </w:tc>
            </w:tr>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2</w:t>
                  </w:r>
                </w:p>
              </w:tc>
              <w:tc>
                <w:tcPr>
                  <w:tcW w:w="261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Delivery Format</w:t>
                  </w:r>
                </w:p>
              </w:tc>
              <w:tc>
                <w:tcPr>
                  <w:tcW w:w="540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Computer Based Test (CBT)</w:t>
                  </w:r>
                </w:p>
              </w:tc>
            </w:tr>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3</w:t>
                  </w:r>
                </w:p>
              </w:tc>
              <w:tc>
                <w:tcPr>
                  <w:tcW w:w="261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Media Density</w:t>
                  </w:r>
                </w:p>
              </w:tc>
              <w:tc>
                <w:tcPr>
                  <w:tcW w:w="540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Single medium</w:t>
                  </w:r>
                </w:p>
              </w:tc>
            </w:tr>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4</w:t>
                  </w:r>
                </w:p>
              </w:tc>
              <w:tc>
                <w:tcPr>
                  <w:tcW w:w="261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Target Skill</w:t>
                  </w:r>
                </w:p>
              </w:tc>
              <w:tc>
                <w:tcPr>
                  <w:tcW w:w="540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Single language skill</w:t>
                  </w:r>
                </w:p>
              </w:tc>
            </w:tr>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5</w:t>
                  </w:r>
                </w:p>
              </w:tc>
              <w:tc>
                <w:tcPr>
                  <w:tcW w:w="261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Scoring Mechanism</w:t>
                  </w:r>
                </w:p>
              </w:tc>
              <w:tc>
                <w:tcPr>
                  <w:tcW w:w="540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computer based scoring</w:t>
                  </w:r>
                </w:p>
              </w:tc>
            </w:tr>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6</w:t>
                  </w:r>
                </w:p>
              </w:tc>
              <w:tc>
                <w:tcPr>
                  <w:tcW w:w="261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Stakes</w:t>
                  </w:r>
                </w:p>
              </w:tc>
              <w:tc>
                <w:tcPr>
                  <w:tcW w:w="540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medium stakes</w:t>
                  </w:r>
                </w:p>
              </w:tc>
            </w:tr>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7</w:t>
                  </w:r>
                </w:p>
              </w:tc>
              <w:tc>
                <w:tcPr>
                  <w:tcW w:w="261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Purpose</w:t>
                  </w:r>
                </w:p>
              </w:tc>
              <w:tc>
                <w:tcPr>
                  <w:tcW w:w="540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Curriculum related</w:t>
                  </w:r>
                </w:p>
              </w:tc>
            </w:tr>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8</w:t>
                  </w:r>
                </w:p>
              </w:tc>
              <w:tc>
                <w:tcPr>
                  <w:tcW w:w="261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Response Type</w:t>
                  </w:r>
                </w:p>
              </w:tc>
              <w:tc>
                <w:tcPr>
                  <w:tcW w:w="540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Selected response and constructed response</w:t>
                  </w:r>
                </w:p>
              </w:tc>
            </w:tr>
            <w:tr w:rsidR="00462D1B" w:rsidRPr="00621269" w:rsidTr="00D030D4">
              <w:tc>
                <w:tcPr>
                  <w:tcW w:w="54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9</w:t>
                  </w:r>
                </w:p>
              </w:tc>
              <w:tc>
                <w:tcPr>
                  <w:tcW w:w="261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Task Type</w:t>
                  </w:r>
                </w:p>
              </w:tc>
              <w:tc>
                <w:tcPr>
                  <w:tcW w:w="5400" w:type="dxa"/>
                </w:tcPr>
                <w:p w:rsidR="00462D1B" w:rsidRPr="00621269" w:rsidRDefault="00462D1B" w:rsidP="00D030D4">
                  <w:pPr>
                    <w:spacing w:line="240" w:lineRule="auto"/>
                    <w:jc w:val="center"/>
                    <w:textAlignment w:val="baseline"/>
                    <w:rPr>
                      <w:rFonts w:ascii="Times New Roman" w:hAnsi="Times New Roman" w:cs="Times New Roman"/>
                      <w:color w:val="000000"/>
                      <w:sz w:val="20"/>
                      <w:szCs w:val="20"/>
                    </w:rPr>
                  </w:pPr>
                  <w:r w:rsidRPr="00621269">
                    <w:rPr>
                      <w:rFonts w:ascii="Times New Roman" w:hAnsi="Times New Roman" w:cs="Times New Roman"/>
                      <w:color w:val="000000"/>
                      <w:sz w:val="20"/>
                      <w:szCs w:val="20"/>
                    </w:rPr>
                    <w:t>Selective task type</w:t>
                  </w:r>
                </w:p>
              </w:tc>
            </w:tr>
          </w:tbl>
          <w:p w:rsidR="00462D1B" w:rsidRPr="00621269" w:rsidRDefault="00462D1B" w:rsidP="00462D1B">
            <w:pPr>
              <w:textAlignment w:val="baseline"/>
              <w:rPr>
                <w:rFonts w:ascii="Times New Roman" w:hAnsi="Times New Roman" w:cs="Times New Roman"/>
                <w:color w:val="000000"/>
                <w:sz w:val="20"/>
                <w:szCs w:val="20"/>
              </w:rPr>
            </w:pPr>
          </w:p>
          <w:p w:rsidR="00462D1B" w:rsidRDefault="00462D1B" w:rsidP="00462D1B">
            <w:pPr>
              <w:jc w:val="both"/>
              <w:rPr>
                <w:rFonts w:ascii="Times New Roman" w:hAnsi="Times New Roman" w:cs="Times New Roman"/>
                <w:b/>
                <w:sz w:val="20"/>
                <w:szCs w:val="20"/>
              </w:rPr>
            </w:pPr>
            <w:r w:rsidRPr="00621269">
              <w:rPr>
                <w:rFonts w:ascii="Times New Roman" w:hAnsi="Times New Roman" w:cs="Times New Roman"/>
                <w:b/>
                <w:sz w:val="20"/>
                <w:szCs w:val="20"/>
              </w:rPr>
              <w:t>Advantages and Constraints in Implementing Computer-Based English Summative Tests (CBEST) in Vocational Schools</w:t>
            </w:r>
          </w:p>
          <w:p w:rsidR="004278DE" w:rsidRPr="00621269" w:rsidRDefault="004278DE" w:rsidP="00462D1B">
            <w:pPr>
              <w:jc w:val="both"/>
              <w:rPr>
                <w:rFonts w:ascii="Times New Roman" w:hAnsi="Times New Roman" w:cs="Times New Roman"/>
                <w:b/>
                <w:sz w:val="20"/>
                <w:szCs w:val="20"/>
              </w:rPr>
            </w:pPr>
          </w:p>
          <w:p w:rsidR="00462D1B" w:rsidRPr="00621269" w:rsidRDefault="00462D1B" w:rsidP="00462D1B">
            <w:pPr>
              <w:ind w:firstLine="720"/>
              <w:jc w:val="both"/>
              <w:rPr>
                <w:rFonts w:ascii="Times New Roman" w:hAnsi="Times New Roman" w:cs="Times New Roman"/>
                <w:sz w:val="20"/>
                <w:szCs w:val="20"/>
              </w:rPr>
            </w:pPr>
            <w:r w:rsidRPr="00621269">
              <w:rPr>
                <w:rFonts w:ascii="Times New Roman" w:hAnsi="Times New Roman" w:cs="Times New Roman"/>
                <w:color w:val="222222"/>
                <w:sz w:val="20"/>
                <w:szCs w:val="20"/>
              </w:rPr>
              <w:t>Based on the result of the interview with English teacher and head master of the school, it was found that the implementation of Computer-Based English Summative Tests (CBEST) has given several advantages as well as its constraints. The elaboration about CBEST and its advantages and constraints will be based on four educational aspects of CBT:</w:t>
            </w:r>
            <w:r w:rsidRPr="00621269">
              <w:rPr>
                <w:rFonts w:ascii="Times New Roman" w:hAnsi="Times New Roman" w:cs="Times New Roman"/>
                <w:i/>
                <w:color w:val="222222"/>
                <w:sz w:val="20"/>
                <w:szCs w:val="20"/>
              </w:rPr>
              <w:t xml:space="preserve"> </w:t>
            </w:r>
            <w:r w:rsidRPr="00621269">
              <w:rPr>
                <w:rFonts w:ascii="Times New Roman" w:hAnsi="Times New Roman" w:cs="Times New Roman"/>
                <w:sz w:val="20"/>
                <w:szCs w:val="20"/>
              </w:rPr>
              <w:t xml:space="preserve">aspect of economy, aspect of system implementation, </w:t>
            </w:r>
            <w:r w:rsidRPr="00621269">
              <w:rPr>
                <w:rFonts w:ascii="Times New Roman" w:hAnsi="Times New Roman" w:cs="Times New Roman"/>
                <w:sz w:val="20"/>
                <w:szCs w:val="20"/>
              </w:rPr>
              <w:lastRenderedPageBreak/>
              <w:t>and aspect of test administration and design. Each aspect will be explained in separated sections.</w:t>
            </w:r>
          </w:p>
          <w:p w:rsidR="004278DE" w:rsidRDefault="004278DE" w:rsidP="00462D1B">
            <w:pPr>
              <w:jc w:val="both"/>
              <w:rPr>
                <w:rFonts w:ascii="Times New Roman" w:hAnsi="Times New Roman" w:cs="Times New Roman"/>
                <w:b/>
                <w:sz w:val="20"/>
                <w:szCs w:val="20"/>
              </w:rPr>
            </w:pPr>
          </w:p>
          <w:p w:rsidR="00462D1B" w:rsidRPr="00621269" w:rsidRDefault="00462D1B" w:rsidP="00462D1B">
            <w:pPr>
              <w:jc w:val="both"/>
              <w:rPr>
                <w:rFonts w:ascii="Times New Roman" w:hAnsi="Times New Roman" w:cs="Times New Roman"/>
                <w:b/>
                <w:sz w:val="20"/>
                <w:szCs w:val="20"/>
              </w:rPr>
            </w:pPr>
            <w:r w:rsidRPr="00621269">
              <w:rPr>
                <w:rFonts w:ascii="Times New Roman" w:hAnsi="Times New Roman" w:cs="Times New Roman"/>
                <w:b/>
                <w:sz w:val="20"/>
                <w:szCs w:val="20"/>
              </w:rPr>
              <w:t>Aspect of Economy</w:t>
            </w:r>
          </w:p>
          <w:p w:rsidR="00462D1B" w:rsidRPr="00621269" w:rsidRDefault="00462D1B" w:rsidP="00462D1B">
            <w:pPr>
              <w:ind w:firstLine="720"/>
              <w:jc w:val="both"/>
              <w:rPr>
                <w:rFonts w:ascii="Times New Roman" w:hAnsi="Times New Roman" w:cs="Times New Roman"/>
                <w:sz w:val="20"/>
                <w:szCs w:val="20"/>
              </w:rPr>
            </w:pPr>
            <w:r w:rsidRPr="00621269">
              <w:rPr>
                <w:rFonts w:ascii="Times New Roman" w:hAnsi="Times New Roman" w:cs="Times New Roman"/>
                <w:sz w:val="20"/>
                <w:szCs w:val="20"/>
              </w:rPr>
              <w:t>Viewed from the economy aspects, the implementation of CBT is more efficient that than Paper Pencil Based Test (PBT). In economic perspectives, the advantages might include several factors: cost-effective of test in long term, reduce paper, scoring mechanism and preparing students for a more global economy. In PBT, the school usually needed a huge amount of paper to print the test booklets, while in CBT less paper is needed. So it can be said that CBT can promote eco-friendly environment. The other advantage is about the scoring system. In CBT, the mechanism of scoring is computerized, so the school does not need to ask and pay teachers for scoring students’ tests. Therefore, CBT can reduce the cost of scoring mechanism and teachers can be more focused on preparing teaching materials rather than spending time for checking students’ tests. Moreover, as Cater, Rose, Thille and Shaffer (2010) claim that students who participate in computer-based instruction and testing may be more prepared to complete in the global economy. They argue that students in the 21</w:t>
            </w:r>
            <w:r w:rsidRPr="00621269">
              <w:rPr>
                <w:rFonts w:ascii="Times New Roman" w:hAnsi="Times New Roman" w:cs="Times New Roman"/>
                <w:sz w:val="20"/>
                <w:szCs w:val="20"/>
                <w:vertAlign w:val="superscript"/>
              </w:rPr>
              <w:t>st</w:t>
            </w:r>
            <w:r w:rsidRPr="00621269">
              <w:rPr>
                <w:rFonts w:ascii="Times New Roman" w:hAnsi="Times New Roman" w:cs="Times New Roman"/>
                <w:sz w:val="20"/>
                <w:szCs w:val="20"/>
              </w:rPr>
              <w:t xml:space="preserve"> century need to know how to use technology to obtain good jobs, and teaching students to navigate and successfully complete online tests might help prepare them for the future. However, in the short run, the implementation of CALT often cost more than PBT because they are costly to develop and implement. Many schools might not currently have enough computers and some other related facilities, so the cost for providing these items might need big budget. Moreover, the head master says, that the price for buying a set of </w:t>
            </w:r>
            <w:r w:rsidRPr="00621269">
              <w:rPr>
                <w:rFonts w:ascii="Times New Roman" w:hAnsi="Times New Roman" w:cs="Times New Roman"/>
                <w:i/>
                <w:sz w:val="20"/>
                <w:szCs w:val="20"/>
              </w:rPr>
              <w:t xml:space="preserve">Cambridge </w:t>
            </w:r>
            <w:r w:rsidRPr="00621269">
              <w:rPr>
                <w:rFonts w:ascii="Times New Roman" w:hAnsi="Times New Roman" w:cs="Times New Roman"/>
                <w:sz w:val="20"/>
                <w:szCs w:val="20"/>
              </w:rPr>
              <w:t xml:space="preserve">assessment test is expensive, approximately IDR 800,000 per-student. </w:t>
            </w:r>
          </w:p>
          <w:p w:rsidR="004278DE" w:rsidRDefault="004278DE" w:rsidP="00462D1B">
            <w:pPr>
              <w:jc w:val="both"/>
              <w:rPr>
                <w:rFonts w:ascii="Times New Roman" w:hAnsi="Times New Roman" w:cs="Times New Roman"/>
                <w:b/>
                <w:sz w:val="20"/>
                <w:szCs w:val="20"/>
              </w:rPr>
            </w:pPr>
          </w:p>
          <w:p w:rsidR="00462D1B" w:rsidRDefault="00462D1B" w:rsidP="00462D1B">
            <w:pPr>
              <w:jc w:val="both"/>
              <w:rPr>
                <w:rFonts w:ascii="Times New Roman" w:hAnsi="Times New Roman" w:cs="Times New Roman"/>
                <w:b/>
                <w:sz w:val="20"/>
                <w:szCs w:val="20"/>
              </w:rPr>
            </w:pPr>
            <w:r w:rsidRPr="00621269">
              <w:rPr>
                <w:rFonts w:ascii="Times New Roman" w:hAnsi="Times New Roman" w:cs="Times New Roman"/>
                <w:b/>
                <w:sz w:val="20"/>
                <w:szCs w:val="20"/>
              </w:rPr>
              <w:t>Aspect of System Implementation</w:t>
            </w:r>
          </w:p>
          <w:p w:rsidR="00462D1B" w:rsidRPr="00621269" w:rsidRDefault="00462D1B" w:rsidP="00462D1B">
            <w:pPr>
              <w:ind w:firstLine="720"/>
              <w:jc w:val="both"/>
              <w:rPr>
                <w:rFonts w:ascii="Times New Roman" w:hAnsi="Times New Roman" w:cs="Times New Roman"/>
                <w:sz w:val="20"/>
                <w:szCs w:val="20"/>
              </w:rPr>
            </w:pPr>
            <w:r w:rsidRPr="00621269">
              <w:rPr>
                <w:rFonts w:ascii="Times New Roman" w:hAnsi="Times New Roman" w:cs="Times New Roman"/>
                <w:sz w:val="20"/>
                <w:szCs w:val="20"/>
              </w:rPr>
              <w:t xml:space="preserve">Viewed from aspect of system implementation, the implementation of CBT might give several advantages. The first advantages is efficient administration. In Paper Based Test (PBT) the school needs to print the test booklets, store it in one room before distributing them to every classroom. The second advantage is accurate data collection. In CBT, data will be more likely accurately collected and easier to store. Also, results and other data can be stored in much less space and it is easier to retrieve. Moreover, responses generally are accurately captures and scored. In PBT however, students often make some marks on the answer sheets which can result in inaccurate scoring.  On the other hand, constraints were found during the implementation of CBT. The school actually has three computer laboratories to conduct CBT. Each laboratory consists of 120 computer sets. However, due to the number of new students, so the computer availability is not enough. Therefore, the school needs to manage the CBT into shifts during the exam weeks. </w:t>
            </w:r>
          </w:p>
          <w:p w:rsidR="004278DE" w:rsidRDefault="004278DE" w:rsidP="00462D1B">
            <w:pPr>
              <w:jc w:val="both"/>
              <w:rPr>
                <w:rFonts w:ascii="Times New Roman" w:hAnsi="Times New Roman" w:cs="Times New Roman"/>
                <w:b/>
                <w:sz w:val="20"/>
                <w:szCs w:val="20"/>
              </w:rPr>
            </w:pPr>
          </w:p>
          <w:p w:rsidR="00462D1B" w:rsidRDefault="004278DE" w:rsidP="00462D1B">
            <w:pPr>
              <w:jc w:val="both"/>
              <w:rPr>
                <w:rFonts w:ascii="Times New Roman" w:hAnsi="Times New Roman" w:cs="Times New Roman"/>
                <w:b/>
                <w:sz w:val="20"/>
                <w:szCs w:val="20"/>
              </w:rPr>
            </w:pPr>
            <w:r>
              <w:rPr>
                <w:rFonts w:ascii="Times New Roman" w:hAnsi="Times New Roman" w:cs="Times New Roman"/>
                <w:b/>
                <w:sz w:val="20"/>
                <w:szCs w:val="20"/>
              </w:rPr>
              <w:t>A</w:t>
            </w:r>
            <w:r w:rsidR="00462D1B" w:rsidRPr="00621269">
              <w:rPr>
                <w:rFonts w:ascii="Times New Roman" w:hAnsi="Times New Roman" w:cs="Times New Roman"/>
                <w:b/>
                <w:sz w:val="20"/>
                <w:szCs w:val="20"/>
              </w:rPr>
              <w:t>spect of Test Administration and Design</w:t>
            </w:r>
          </w:p>
          <w:p w:rsidR="00462D1B" w:rsidRPr="00621269" w:rsidRDefault="00462D1B" w:rsidP="00462D1B">
            <w:pPr>
              <w:ind w:firstLine="720"/>
              <w:jc w:val="both"/>
              <w:rPr>
                <w:rFonts w:ascii="Times New Roman" w:hAnsi="Times New Roman" w:cs="Times New Roman"/>
                <w:sz w:val="20"/>
                <w:szCs w:val="20"/>
              </w:rPr>
            </w:pPr>
            <w:r w:rsidRPr="00621269">
              <w:rPr>
                <w:rFonts w:ascii="Times New Roman" w:hAnsi="Times New Roman" w:cs="Times New Roman"/>
                <w:sz w:val="20"/>
                <w:szCs w:val="20"/>
              </w:rPr>
              <w:t>Viewed from the aspect of test administration and design, the implementation of CBT might give several advantages. The first advantage is immediate results. In PBT, the result of summative tests usually takes several days to finish. Teachers as test raters often need time to assess the test and to make decision about the tests. However, in CBT immediate viewing of scores on screen is provided in CBT to give test takers the instant feedback. This is in line with</w:t>
            </w:r>
            <w:r w:rsidR="00876589" w:rsidRPr="00621269">
              <w:rPr>
                <w:rFonts w:ascii="Times New Roman" w:hAnsi="Times New Roman" w:cs="Times New Roman"/>
                <w:sz w:val="20"/>
                <w:szCs w:val="20"/>
              </w:rPr>
              <w:fldChar w:fldCharType="begin" w:fldLock="1"/>
            </w:r>
            <w:r w:rsidRPr="00621269">
              <w:rPr>
                <w:rFonts w:ascii="Times New Roman" w:hAnsi="Times New Roman" w:cs="Times New Roman"/>
                <w:sz w:val="20"/>
                <w:szCs w:val="20"/>
              </w:rPr>
              <w:instrText>ADDIN CSL_CITATION {"citationItems":[{"id":"ITEM-1","itemData":{"author":[{"dropping-particle":"","family":"Mojarrad, Hamid &amp; Hemmati, Fatemeh &amp; Jafari Gohar, Manuchehr &amp; Sadeghi","given":"Amir","non-dropping-particle":"","parse-names":false,"suffix":""}],"container-title":"International Journal of Language Learning and Applied Linguistics World","id":"ITEM-1","issued":{"date-parts":[["2014"]]},"page":"2289-2737","title":"Computer-based Assessment Vs. PaperPencil-based Assessment: An Investigation into the Performance and Attitude of Iranian EFL Learners' Reading Comprehension","type":"article-journal","volume":"4"},"uris":["http://www.mendeley.com/documents/?uuid=1309acc5-790c-4baa-a886-6263853dfe47"]}],"mendeley":{"formattedCitation":"(Mojarrad, Hamid &amp; Hemmati, Fatemeh &amp; Jafari Gohar, Manuchehr &amp; Sadeghi, 2014)","manualFormatting":" Mojarrad et al (2014) ","plainTextFormattedCitation":"(Mojarrad, Hamid &amp; Hemmati, Fatemeh &amp; Jafari Gohar, Manuchehr &amp; Sadeghi, 2014)","previouslyFormattedCitation":"(Mojarrad, Hamid &amp; Hemmati, Fatemeh &amp; Jafari Gohar, Manuchehr &amp; Sadeghi, 2014)"},"properties":{"noteIndex":0},"schema":"https://github.com/citation-style-language/schema/raw/master/csl-citation.json"}</w:instrText>
            </w:r>
            <w:r w:rsidR="00876589" w:rsidRPr="00621269">
              <w:rPr>
                <w:rFonts w:ascii="Times New Roman" w:hAnsi="Times New Roman" w:cs="Times New Roman"/>
                <w:sz w:val="20"/>
                <w:szCs w:val="20"/>
              </w:rPr>
              <w:fldChar w:fldCharType="separate"/>
            </w:r>
            <w:r w:rsidRPr="00621269">
              <w:rPr>
                <w:rFonts w:ascii="Times New Roman" w:hAnsi="Times New Roman" w:cs="Times New Roman"/>
                <w:noProof/>
                <w:sz w:val="20"/>
                <w:szCs w:val="20"/>
              </w:rPr>
              <w:t xml:space="preserve"> Mojarrad et al (2014) </w:t>
            </w:r>
            <w:r w:rsidR="00876589" w:rsidRPr="00621269">
              <w:rPr>
                <w:rFonts w:ascii="Times New Roman" w:hAnsi="Times New Roman" w:cs="Times New Roman"/>
                <w:sz w:val="20"/>
                <w:szCs w:val="20"/>
              </w:rPr>
              <w:fldChar w:fldCharType="end"/>
            </w:r>
            <w:r w:rsidRPr="00621269">
              <w:rPr>
                <w:rFonts w:ascii="Times New Roman" w:hAnsi="Times New Roman" w:cs="Times New Roman"/>
                <w:sz w:val="20"/>
                <w:szCs w:val="20"/>
              </w:rPr>
              <w:t xml:space="preserve">that immediate feedback, accurate test result reports and the possibility of printing the basic testing statistics are other advantages of using computer in assessment field that enable test takers take the test at any. The other advantage of CBT is shorter test duration. In PBT, one subject test usually take 90-120 minutes. However, in CBT test duration can be made shorter to approximately 60 minutes, because students just need to click the answers without blackening the answer sheets like in PBT. The other advantage of CBT is that it is preferred by students. Some students have used computers to play games and some of them might receive the instruction through computers. Some students might prefer CBT since they can customize the assessment based on their personal preference, like colors on the screen, font types, font sizes, and so on. Due to the possibility of customizing the assessment based on personal preferences, some people prefer to take CBT version of the test. For instance, all students have the option to select their own background color and font size preference on computer screen. Although some students may prefer CBT, others may prefer paper and pencil-based test (Cater et al., 2010; Russell et al., 2010). Some test takers prefer paper-based testing process because they are accustomed to taking notes and circling questions and/or answers for later review.  However, constraints during the implementation of CBT are also found. One of them is students’ anxiety in using computers. Some students who are lack of computer ability might find it threatening in doing a test using computer. Therefore, training for students before the CBT is needed to be conducted so students will be familiar with the computer and will feel comfortable in doing the test. </w:t>
            </w:r>
          </w:p>
          <w:p w:rsidR="00462D1B" w:rsidRPr="00621269" w:rsidRDefault="00462D1B" w:rsidP="00462D1B">
            <w:pPr>
              <w:pStyle w:val="Heading1"/>
              <w:outlineLvl w:val="0"/>
              <w:rPr>
                <w:b/>
              </w:rPr>
            </w:pPr>
            <w:r w:rsidRPr="00621269">
              <w:rPr>
                <w:b/>
              </w:rPr>
              <w:lastRenderedPageBreak/>
              <w:t>CONCLUSION</w:t>
            </w:r>
          </w:p>
          <w:p w:rsidR="00462D1B" w:rsidRPr="00621269" w:rsidRDefault="00462D1B" w:rsidP="00462D1B">
            <w:pPr>
              <w:jc w:val="both"/>
              <w:textAlignment w:val="baseline"/>
              <w:rPr>
                <w:rFonts w:ascii="Times New Roman" w:hAnsi="Times New Roman" w:cs="Times New Roman"/>
                <w:color w:val="222222"/>
                <w:sz w:val="20"/>
                <w:szCs w:val="20"/>
              </w:rPr>
            </w:pPr>
            <w:r w:rsidRPr="00621269">
              <w:rPr>
                <w:rFonts w:ascii="Times New Roman" w:hAnsi="Times New Roman" w:cs="Times New Roman"/>
                <w:color w:val="222222"/>
                <w:sz w:val="20"/>
                <w:szCs w:val="20"/>
              </w:rPr>
              <w:t xml:space="preserve">This present research investigates the advantages and constraints found during the implementation of Computer-Based English Summative Tests (CBEST) in one vocational school in Bandung.  </w:t>
            </w:r>
            <w:r w:rsidRPr="00621269">
              <w:rPr>
                <w:rFonts w:ascii="Times New Roman" w:hAnsi="Times New Roman" w:cs="Times New Roman"/>
                <w:sz w:val="20"/>
                <w:szCs w:val="20"/>
              </w:rPr>
              <w:t xml:space="preserve">All findings which have elaborated above lead to the conclusion that the two research questions have been answered. For the first research question, it can be concluded that the implementation of CBEST has been in accordance with the theories, especially regarding to the attributes of CBT. For the second research question, it can be concluded that the implementation of CBEST has its own advantages and constraints, especially in terms of its aspect of economy, aspects of implementation and aspect of test administration and design.  </w:t>
            </w:r>
          </w:p>
          <w:p w:rsidR="004278DE" w:rsidRDefault="004278DE" w:rsidP="00462D1B">
            <w:pPr>
              <w:jc w:val="center"/>
              <w:rPr>
                <w:rFonts w:ascii="Times New Roman" w:eastAsia="MS Mincho" w:hAnsi="Times New Roman" w:cs="Times New Roman"/>
                <w:b/>
                <w:sz w:val="20"/>
                <w:szCs w:val="20"/>
              </w:rPr>
            </w:pPr>
          </w:p>
          <w:p w:rsidR="00462D1B" w:rsidRPr="00621269" w:rsidRDefault="00462D1B" w:rsidP="00462D1B">
            <w:pPr>
              <w:jc w:val="center"/>
              <w:rPr>
                <w:rFonts w:ascii="Times New Roman" w:eastAsia="MS Mincho" w:hAnsi="Times New Roman" w:cs="Times New Roman"/>
                <w:b/>
                <w:sz w:val="20"/>
                <w:szCs w:val="20"/>
              </w:rPr>
            </w:pPr>
            <w:r w:rsidRPr="00621269">
              <w:rPr>
                <w:rFonts w:ascii="Times New Roman" w:eastAsia="MS Mincho" w:hAnsi="Times New Roman" w:cs="Times New Roman"/>
                <w:b/>
                <w:sz w:val="20"/>
                <w:szCs w:val="20"/>
              </w:rPr>
              <w:t>REFERENCES</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Alderson, J. C. (2005). </w:t>
            </w:r>
            <w:r w:rsidRPr="00621269">
              <w:rPr>
                <w:i/>
                <w:sz w:val="20"/>
                <w:szCs w:val="20"/>
              </w:rPr>
              <w:t>Diagnosing foreign language proficiency: The interface between learning and assessment</w:t>
            </w:r>
            <w:r w:rsidRPr="00621269">
              <w:rPr>
                <w:sz w:val="20"/>
                <w:szCs w:val="20"/>
              </w:rPr>
              <w:t>. London, England: Continuum International Publishing.</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Best, J.W. &amp; Kahn, J.V. (2006). </w:t>
            </w:r>
            <w:r w:rsidRPr="00621269">
              <w:rPr>
                <w:i/>
                <w:sz w:val="20"/>
                <w:szCs w:val="20"/>
              </w:rPr>
              <w:t xml:space="preserve">Research in education. </w:t>
            </w:r>
            <w:r w:rsidRPr="00621269">
              <w:rPr>
                <w:sz w:val="20"/>
                <w:szCs w:val="20"/>
              </w:rPr>
              <w:t>10</w:t>
            </w:r>
            <w:r w:rsidRPr="00621269">
              <w:rPr>
                <w:sz w:val="20"/>
                <w:szCs w:val="20"/>
                <w:vertAlign w:val="superscript"/>
              </w:rPr>
              <w:t>th</w:t>
            </w:r>
            <w:r w:rsidRPr="00621269">
              <w:rPr>
                <w:sz w:val="20"/>
                <w:szCs w:val="20"/>
              </w:rPr>
              <w:t xml:space="preserve"> edition. Chicago: Pearson. </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Boyatzis, R. E. (1998). </w:t>
            </w:r>
            <w:r w:rsidRPr="00621269">
              <w:rPr>
                <w:i/>
                <w:sz w:val="20"/>
                <w:szCs w:val="20"/>
              </w:rPr>
              <w:t>Transforming qualitative information: Thematic analysis and code development</w:t>
            </w:r>
            <w:r w:rsidRPr="00621269">
              <w:rPr>
                <w:sz w:val="20"/>
                <w:szCs w:val="20"/>
              </w:rPr>
              <w:t>. California: Sage Publication, Inc.</w:t>
            </w:r>
          </w:p>
          <w:p w:rsidR="00462D1B" w:rsidRPr="00621269" w:rsidRDefault="00876589" w:rsidP="00462D1B">
            <w:pPr>
              <w:widowControl w:val="0"/>
              <w:autoSpaceDE w:val="0"/>
              <w:autoSpaceDN w:val="0"/>
              <w:adjustRightInd w:val="0"/>
              <w:spacing w:after="40"/>
              <w:ind w:left="480" w:hanging="480"/>
              <w:jc w:val="both"/>
              <w:rPr>
                <w:rFonts w:ascii="Times New Roman" w:hAnsi="Times New Roman" w:cs="Times New Roman"/>
                <w:noProof/>
                <w:sz w:val="20"/>
                <w:szCs w:val="20"/>
              </w:rPr>
            </w:pPr>
            <w:r w:rsidRPr="00621269">
              <w:rPr>
                <w:rFonts w:ascii="Times New Roman" w:hAnsi="Times New Roman" w:cs="Times New Roman"/>
                <w:sz w:val="20"/>
                <w:szCs w:val="20"/>
              </w:rPr>
              <w:fldChar w:fldCharType="begin" w:fldLock="1"/>
            </w:r>
            <w:r w:rsidR="00462D1B" w:rsidRPr="00621269">
              <w:rPr>
                <w:rFonts w:ascii="Times New Roman" w:hAnsi="Times New Roman" w:cs="Times New Roman"/>
                <w:sz w:val="20"/>
                <w:szCs w:val="20"/>
              </w:rPr>
              <w:instrText xml:space="preserve">ADDIN Mendeley Bibliography CSL_BIBLIOGRAPHY </w:instrText>
            </w:r>
            <w:r w:rsidRPr="00621269">
              <w:rPr>
                <w:rFonts w:ascii="Times New Roman" w:hAnsi="Times New Roman" w:cs="Times New Roman"/>
                <w:sz w:val="20"/>
                <w:szCs w:val="20"/>
              </w:rPr>
              <w:fldChar w:fldCharType="separate"/>
            </w:r>
            <w:r w:rsidR="00462D1B" w:rsidRPr="00621269">
              <w:rPr>
                <w:rFonts w:ascii="Times New Roman" w:hAnsi="Times New Roman" w:cs="Times New Roman"/>
                <w:noProof/>
                <w:sz w:val="20"/>
                <w:szCs w:val="20"/>
              </w:rPr>
              <w:t xml:space="preserve">Braun, V. &amp; Clarke, V. (2006). Using thematic analysis in psychology. </w:t>
            </w:r>
            <w:r w:rsidR="00462D1B" w:rsidRPr="00621269">
              <w:rPr>
                <w:rFonts w:ascii="Times New Roman" w:hAnsi="Times New Roman" w:cs="Times New Roman"/>
                <w:i/>
                <w:iCs/>
                <w:noProof/>
                <w:sz w:val="20"/>
                <w:szCs w:val="20"/>
              </w:rPr>
              <w:t>Qualitative Research in Psychology</w:t>
            </w:r>
            <w:r w:rsidR="00462D1B" w:rsidRPr="00621269">
              <w:rPr>
                <w:rFonts w:ascii="Times New Roman" w:hAnsi="Times New Roman" w:cs="Times New Roman"/>
                <w:noProof/>
                <w:sz w:val="20"/>
                <w:szCs w:val="20"/>
              </w:rPr>
              <w:t xml:space="preserve">, </w:t>
            </w:r>
            <w:r w:rsidR="00462D1B" w:rsidRPr="00621269">
              <w:rPr>
                <w:rFonts w:ascii="Times New Roman" w:hAnsi="Times New Roman" w:cs="Times New Roman"/>
                <w:i/>
                <w:iCs/>
                <w:noProof/>
                <w:sz w:val="20"/>
                <w:szCs w:val="20"/>
              </w:rPr>
              <w:t>3</w:t>
            </w:r>
            <w:r w:rsidR="00462D1B" w:rsidRPr="00621269">
              <w:rPr>
                <w:rFonts w:ascii="Times New Roman" w:hAnsi="Times New Roman" w:cs="Times New Roman"/>
                <w:noProof/>
                <w:sz w:val="20"/>
                <w:szCs w:val="20"/>
              </w:rPr>
              <w:t>(2), 77–101.</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Bryman, A. (2008). </w:t>
            </w:r>
            <w:r w:rsidRPr="00621269">
              <w:rPr>
                <w:i/>
                <w:sz w:val="20"/>
                <w:szCs w:val="20"/>
              </w:rPr>
              <w:t xml:space="preserve">Social research methods (3rd ed.). </w:t>
            </w:r>
            <w:r w:rsidRPr="00621269">
              <w:rPr>
                <w:sz w:val="20"/>
                <w:szCs w:val="20"/>
              </w:rPr>
              <w:t>Oxford: Oxford University Press</w:t>
            </w:r>
          </w:p>
          <w:p w:rsidR="00462D1B" w:rsidRPr="00621269" w:rsidRDefault="00462D1B" w:rsidP="00462D1B">
            <w:pPr>
              <w:widowControl w:val="0"/>
              <w:autoSpaceDE w:val="0"/>
              <w:autoSpaceDN w:val="0"/>
              <w:adjustRightInd w:val="0"/>
              <w:spacing w:after="40"/>
              <w:ind w:left="480" w:hanging="480"/>
              <w:jc w:val="both"/>
              <w:rPr>
                <w:rFonts w:ascii="Times New Roman" w:hAnsi="Times New Roman" w:cs="Times New Roman"/>
                <w:noProof/>
                <w:sz w:val="20"/>
                <w:szCs w:val="20"/>
              </w:rPr>
            </w:pPr>
            <w:r w:rsidRPr="00621269">
              <w:rPr>
                <w:rFonts w:ascii="Times New Roman" w:hAnsi="Times New Roman" w:cs="Times New Roman"/>
                <w:noProof/>
                <w:sz w:val="20"/>
                <w:szCs w:val="20"/>
              </w:rPr>
              <w:t xml:space="preserve">Burns, R. B. (2000). </w:t>
            </w:r>
            <w:r w:rsidRPr="00621269">
              <w:rPr>
                <w:rFonts w:ascii="Times New Roman" w:hAnsi="Times New Roman" w:cs="Times New Roman"/>
                <w:i/>
                <w:iCs/>
                <w:noProof/>
                <w:sz w:val="20"/>
                <w:szCs w:val="20"/>
              </w:rPr>
              <w:t>Introduction to research methods (4th ed.)</w:t>
            </w:r>
            <w:r w:rsidRPr="00621269">
              <w:rPr>
                <w:rFonts w:ascii="Times New Roman" w:hAnsi="Times New Roman" w:cs="Times New Roman"/>
                <w:noProof/>
                <w:sz w:val="20"/>
                <w:szCs w:val="20"/>
              </w:rPr>
              <w:t>. French Forest: Longman Group Limited.</w:t>
            </w:r>
          </w:p>
          <w:p w:rsidR="00462D1B" w:rsidRPr="00621269" w:rsidRDefault="00876589" w:rsidP="00462D1B">
            <w:pPr>
              <w:widowControl w:val="0"/>
              <w:autoSpaceDE w:val="0"/>
              <w:autoSpaceDN w:val="0"/>
              <w:adjustRightInd w:val="0"/>
              <w:spacing w:after="40"/>
              <w:ind w:left="480" w:hanging="480"/>
              <w:jc w:val="both"/>
              <w:rPr>
                <w:rFonts w:ascii="Times New Roman" w:hAnsi="Times New Roman" w:cs="Times New Roman"/>
                <w:sz w:val="20"/>
                <w:szCs w:val="20"/>
              </w:rPr>
            </w:pPr>
            <w:r w:rsidRPr="00621269">
              <w:rPr>
                <w:rFonts w:ascii="Times New Roman" w:hAnsi="Times New Roman" w:cs="Times New Roman"/>
                <w:sz w:val="20"/>
                <w:szCs w:val="20"/>
              </w:rPr>
              <w:fldChar w:fldCharType="end"/>
            </w:r>
            <w:r w:rsidR="00462D1B" w:rsidRPr="00621269">
              <w:rPr>
                <w:rFonts w:ascii="Times New Roman" w:hAnsi="Times New Roman" w:cs="Times New Roman"/>
                <w:sz w:val="20"/>
                <w:szCs w:val="20"/>
              </w:rPr>
              <w:t xml:space="preserve">Cater, K. Rose, D. Thille, C., and Shaffer, D. (2010). </w:t>
            </w:r>
            <w:r w:rsidR="00462D1B" w:rsidRPr="00621269">
              <w:rPr>
                <w:rFonts w:ascii="Times New Roman" w:hAnsi="Times New Roman" w:cs="Times New Roman"/>
                <w:i/>
                <w:sz w:val="20"/>
                <w:szCs w:val="20"/>
              </w:rPr>
              <w:t xml:space="preserve">Innovation in the classroom. </w:t>
            </w:r>
            <w:r w:rsidR="00462D1B" w:rsidRPr="00621269">
              <w:rPr>
                <w:rFonts w:ascii="Times New Roman" w:hAnsi="Times New Roman" w:cs="Times New Roman"/>
                <w:sz w:val="20"/>
                <w:szCs w:val="20"/>
              </w:rPr>
              <w:t xml:space="preserve">Presentation at the Council of Chief State School Officers (CCSSO) National Conference on Student Assessment. </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Chapelle, C., Grabe, W., &amp; Berns, M. (2000). </w:t>
            </w:r>
            <w:r w:rsidRPr="00621269">
              <w:rPr>
                <w:i/>
                <w:sz w:val="20"/>
                <w:szCs w:val="20"/>
              </w:rPr>
              <w:t>Communicative language proficiency: Definition and implications for TOEFL 2000</w:t>
            </w:r>
            <w:r w:rsidRPr="00621269">
              <w:rPr>
                <w:sz w:val="20"/>
                <w:szCs w:val="20"/>
              </w:rPr>
              <w:t>. TOEFL monograph series 10. Princeton, NJ: Educational Testing Service.</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Creswell, J. W. (2009). </w:t>
            </w:r>
            <w:r w:rsidRPr="00621269">
              <w:rPr>
                <w:i/>
                <w:sz w:val="20"/>
                <w:szCs w:val="20"/>
              </w:rPr>
              <w:t>Research design: qualitative, quantitative and mixed method approach</w:t>
            </w:r>
            <w:r w:rsidRPr="00621269">
              <w:rPr>
                <w:sz w:val="20"/>
                <w:szCs w:val="20"/>
              </w:rPr>
              <w:t>. 3</w:t>
            </w:r>
            <w:r w:rsidRPr="00621269">
              <w:rPr>
                <w:sz w:val="20"/>
                <w:szCs w:val="20"/>
                <w:vertAlign w:val="superscript"/>
              </w:rPr>
              <w:t>rd</w:t>
            </w:r>
            <w:r w:rsidRPr="00621269">
              <w:rPr>
                <w:sz w:val="20"/>
                <w:szCs w:val="20"/>
              </w:rPr>
              <w:t xml:space="preserve">edition. Thousand Oaks, California: Sage. </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Crowl, T.K. (1996) </w:t>
            </w:r>
            <w:r w:rsidRPr="00621269">
              <w:rPr>
                <w:i/>
                <w:sz w:val="20"/>
                <w:szCs w:val="20"/>
              </w:rPr>
              <w:t xml:space="preserve">Fundamentals of education research. </w:t>
            </w:r>
            <w:r w:rsidRPr="00621269">
              <w:rPr>
                <w:sz w:val="20"/>
                <w:szCs w:val="20"/>
              </w:rPr>
              <w:t>US: Brown and Benchmark Publisher.</w:t>
            </w:r>
          </w:p>
          <w:p w:rsidR="00462D1B" w:rsidRPr="00621269" w:rsidRDefault="00462D1B" w:rsidP="00462D1B">
            <w:pPr>
              <w:widowControl w:val="0"/>
              <w:autoSpaceDE w:val="0"/>
              <w:autoSpaceDN w:val="0"/>
              <w:adjustRightInd w:val="0"/>
              <w:spacing w:after="40"/>
              <w:ind w:left="480" w:hanging="480"/>
              <w:jc w:val="both"/>
              <w:rPr>
                <w:rFonts w:ascii="Times New Roman" w:hAnsi="Times New Roman" w:cs="Times New Roman"/>
                <w:noProof/>
                <w:sz w:val="20"/>
                <w:szCs w:val="20"/>
              </w:rPr>
            </w:pPr>
            <w:r w:rsidRPr="00621269">
              <w:rPr>
                <w:rFonts w:ascii="Times New Roman" w:hAnsi="Times New Roman" w:cs="Times New Roman"/>
                <w:noProof/>
                <w:sz w:val="20"/>
                <w:szCs w:val="20"/>
              </w:rPr>
              <w:t xml:space="preserve">Denzin, N.K., &amp; Lincoln, Y. . (2005). Introduction: The discipline and practice of qualitative research. In Y. . Denzin, N.K., &amp; Lincoln (Ed.), </w:t>
            </w:r>
            <w:r w:rsidRPr="00621269">
              <w:rPr>
                <w:rFonts w:ascii="Times New Roman" w:hAnsi="Times New Roman" w:cs="Times New Roman"/>
                <w:i/>
                <w:iCs/>
                <w:noProof/>
                <w:sz w:val="20"/>
                <w:szCs w:val="20"/>
              </w:rPr>
              <w:t>The sage handbook of qualitative research</w:t>
            </w:r>
            <w:r w:rsidRPr="00621269">
              <w:rPr>
                <w:rFonts w:ascii="Times New Roman" w:hAnsi="Times New Roman" w:cs="Times New Roman"/>
                <w:noProof/>
                <w:sz w:val="20"/>
                <w:szCs w:val="20"/>
              </w:rPr>
              <w:t xml:space="preserve"> (2nd ed.). Thousand Oaks, California: Sage Publication.</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Dornyei, Z. (2009). </w:t>
            </w:r>
            <w:r w:rsidRPr="00621269">
              <w:rPr>
                <w:i/>
                <w:sz w:val="20"/>
                <w:szCs w:val="20"/>
              </w:rPr>
              <w:t>Research methods in applied linguistics: Quantitative, qualitative and mixed methodologies</w:t>
            </w:r>
            <w:r w:rsidRPr="00621269">
              <w:rPr>
                <w:sz w:val="20"/>
                <w:szCs w:val="20"/>
              </w:rPr>
              <w:t xml:space="preserve">. Oxford: Oxford University Press. </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Douglas, D. &amp; Hegelheimer, V. (2007). </w:t>
            </w:r>
            <w:r w:rsidRPr="00621269">
              <w:rPr>
                <w:i/>
                <w:sz w:val="20"/>
                <w:szCs w:val="20"/>
              </w:rPr>
              <w:t>Assessing language using computer technology</w:t>
            </w:r>
            <w:r w:rsidRPr="00621269">
              <w:rPr>
                <w:sz w:val="20"/>
                <w:szCs w:val="20"/>
              </w:rPr>
              <w:t xml:space="preserve">. </w:t>
            </w:r>
            <w:r w:rsidRPr="00621269">
              <w:rPr>
                <w:iCs/>
                <w:sz w:val="20"/>
                <w:szCs w:val="20"/>
              </w:rPr>
              <w:t>Annual Review of Applied Linguistics</w:t>
            </w:r>
            <w:r w:rsidRPr="00621269">
              <w:rPr>
                <w:sz w:val="20"/>
                <w:szCs w:val="20"/>
              </w:rPr>
              <w:t xml:space="preserve">, </w:t>
            </w:r>
            <w:r w:rsidRPr="00621269">
              <w:rPr>
                <w:i/>
                <w:iCs/>
                <w:sz w:val="20"/>
                <w:szCs w:val="20"/>
              </w:rPr>
              <w:t>27</w:t>
            </w:r>
            <w:r w:rsidRPr="00621269">
              <w:rPr>
                <w:sz w:val="20"/>
                <w:szCs w:val="20"/>
              </w:rPr>
              <w:t>, pages 115–32.</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Johnson, D. M. (1992). </w:t>
            </w:r>
            <w:r w:rsidRPr="00621269">
              <w:rPr>
                <w:i/>
                <w:sz w:val="20"/>
                <w:szCs w:val="20"/>
              </w:rPr>
              <w:t>Approaches to research in second language learning</w:t>
            </w:r>
            <w:r w:rsidRPr="00621269">
              <w:rPr>
                <w:sz w:val="20"/>
                <w:szCs w:val="20"/>
              </w:rPr>
              <w:t xml:space="preserve">. New York: Longman.  </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McMillan, J. H and Schumacher, S. (2001). </w:t>
            </w:r>
            <w:r w:rsidRPr="00621269">
              <w:rPr>
                <w:i/>
                <w:sz w:val="20"/>
                <w:szCs w:val="20"/>
              </w:rPr>
              <w:t>Research in education: A conceptual introduction</w:t>
            </w:r>
            <w:r w:rsidRPr="00621269">
              <w:rPr>
                <w:sz w:val="20"/>
                <w:szCs w:val="20"/>
              </w:rPr>
              <w:t>. New York: Longman.</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Miles, W. L. &amp; Huberman, A.M. (1994). </w:t>
            </w:r>
            <w:r w:rsidRPr="00621269">
              <w:rPr>
                <w:i/>
                <w:sz w:val="20"/>
                <w:szCs w:val="20"/>
              </w:rPr>
              <w:t xml:space="preserve">Qualitative data analysis. 2 Edition. </w:t>
            </w:r>
            <w:r w:rsidRPr="00621269">
              <w:rPr>
                <w:sz w:val="20"/>
                <w:szCs w:val="20"/>
              </w:rPr>
              <w:t xml:space="preserve">Thousand Oaks, California: Sage. </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Mojarrad, Hamid &amp; Hemmati, Fatemeh &amp; Jafari Gohar, Manuchehr &amp; Sadeghi, A. (2014). Computer-based Assessment Vs. PaperPencil-based Assessment: An Investigation into the Performance and Attitude of Iranian EFL Learners’ Reading Comprehension. </w:t>
            </w:r>
            <w:r w:rsidRPr="00621269">
              <w:rPr>
                <w:i/>
                <w:iCs/>
                <w:sz w:val="20"/>
                <w:szCs w:val="20"/>
              </w:rPr>
              <w:t>International Journal of Language Learning and Applied Linguistics World</w:t>
            </w:r>
            <w:r w:rsidRPr="00621269">
              <w:rPr>
                <w:sz w:val="20"/>
                <w:szCs w:val="20"/>
              </w:rPr>
              <w:t xml:space="preserve">, </w:t>
            </w:r>
            <w:r w:rsidRPr="00621269">
              <w:rPr>
                <w:i/>
                <w:iCs/>
                <w:sz w:val="20"/>
                <w:szCs w:val="20"/>
              </w:rPr>
              <w:t>4</w:t>
            </w:r>
            <w:r w:rsidRPr="00621269">
              <w:rPr>
                <w:sz w:val="20"/>
                <w:szCs w:val="20"/>
              </w:rPr>
              <w:t>, 2289–2737</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Noijons, J. (2012). Testing computer assisted language testing: Towards a checklist for CALT. </w:t>
            </w:r>
            <w:r w:rsidRPr="00621269">
              <w:rPr>
                <w:i/>
                <w:sz w:val="20"/>
                <w:szCs w:val="20"/>
              </w:rPr>
              <w:t>CALICO Journal</w:t>
            </w:r>
            <w:r w:rsidRPr="00621269">
              <w:rPr>
                <w:sz w:val="20"/>
                <w:szCs w:val="20"/>
              </w:rPr>
              <w:t xml:space="preserve">, Volume 12, No.1. </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Ockey, G. J. (2009). Developments and challenges in the use of computer-based testing for assessing second language ability. </w:t>
            </w:r>
            <w:r w:rsidRPr="00621269">
              <w:rPr>
                <w:i/>
                <w:iCs/>
                <w:sz w:val="20"/>
                <w:szCs w:val="20"/>
              </w:rPr>
              <w:t>The Modern Language Journal</w:t>
            </w:r>
            <w:r w:rsidRPr="00621269">
              <w:rPr>
                <w:sz w:val="20"/>
                <w:szCs w:val="20"/>
              </w:rPr>
              <w:t xml:space="preserve">, </w:t>
            </w:r>
            <w:r w:rsidRPr="00621269">
              <w:rPr>
                <w:iCs/>
                <w:sz w:val="20"/>
                <w:szCs w:val="20"/>
              </w:rPr>
              <w:t>93</w:t>
            </w:r>
            <w:r w:rsidRPr="00621269">
              <w:rPr>
                <w:sz w:val="20"/>
                <w:szCs w:val="20"/>
              </w:rPr>
              <w:t>, 836–47.</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Parshall, C. G., Davey, T., &amp; Pashley, P. J. (2000). </w:t>
            </w:r>
            <w:r w:rsidRPr="00621269">
              <w:rPr>
                <w:i/>
                <w:sz w:val="20"/>
                <w:szCs w:val="20"/>
              </w:rPr>
              <w:t>Innovative item types for computerized testing</w:t>
            </w:r>
            <w:r w:rsidRPr="00621269">
              <w:rPr>
                <w:sz w:val="20"/>
                <w:szCs w:val="20"/>
              </w:rPr>
              <w:t xml:space="preserve">. In W. J. Van der Linden &amp; C. A. W. Glas (Eds.), </w:t>
            </w:r>
            <w:r w:rsidRPr="00621269">
              <w:rPr>
                <w:iCs/>
                <w:sz w:val="20"/>
                <w:szCs w:val="20"/>
              </w:rPr>
              <w:t>Computerized adaptive testing: Theory and practice</w:t>
            </w:r>
            <w:r w:rsidRPr="00621269">
              <w:rPr>
                <w:i/>
                <w:iCs/>
                <w:sz w:val="20"/>
                <w:szCs w:val="20"/>
              </w:rPr>
              <w:t xml:space="preserve"> </w:t>
            </w:r>
            <w:r w:rsidRPr="00621269">
              <w:rPr>
                <w:sz w:val="20"/>
                <w:szCs w:val="20"/>
              </w:rPr>
              <w:t>(pages 129-148). Dordrecht, Netherlands: Kluwer.</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Plakans, L. (2009). </w:t>
            </w:r>
            <w:r w:rsidRPr="00621269">
              <w:rPr>
                <w:i/>
                <w:iCs/>
                <w:sz w:val="20"/>
                <w:szCs w:val="20"/>
              </w:rPr>
              <w:t xml:space="preserve">Integrated assessment </w:t>
            </w:r>
            <w:r w:rsidRPr="00621269">
              <w:rPr>
                <w:sz w:val="20"/>
                <w:szCs w:val="20"/>
              </w:rPr>
              <w:t xml:space="preserve">[video]. Available at: </w:t>
            </w:r>
            <w:r w:rsidRPr="00621269">
              <w:rPr>
                <w:sz w:val="20"/>
                <w:szCs w:val="20"/>
              </w:rPr>
              <w:lastRenderedPageBreak/>
              <w:t>http://languagetesting.info/video/main.html</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Russell, M. Hoffman, R. </w:t>
            </w:r>
            <w:r w:rsidRPr="00621269">
              <w:rPr>
                <w:sz w:val="20"/>
                <w:szCs w:val="20"/>
                <w:lang w:val="id-ID"/>
              </w:rPr>
              <w:t>&amp;</w:t>
            </w:r>
            <w:r w:rsidRPr="00621269">
              <w:rPr>
                <w:sz w:val="20"/>
                <w:szCs w:val="20"/>
              </w:rPr>
              <w:t xml:space="preserve"> Higgins, J. (2009). Meeting the needs of all students: A universal design approach to computer based testing.</w:t>
            </w:r>
            <w:r w:rsidRPr="00621269">
              <w:rPr>
                <w:i/>
                <w:sz w:val="20"/>
                <w:szCs w:val="20"/>
              </w:rPr>
              <w:t xml:space="preserve"> Innovate Journal of Online Education</w:t>
            </w:r>
            <w:r w:rsidRPr="00621269">
              <w:rPr>
                <w:sz w:val="20"/>
                <w:szCs w:val="20"/>
              </w:rPr>
              <w:t xml:space="preserve">, 5 (4).  </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Sawaki, Y., Stricker, L. J., &amp; Oranje, A. H. (2009). Factor structure of the TOEFL Internet-based test. </w:t>
            </w:r>
            <w:r w:rsidRPr="00621269">
              <w:rPr>
                <w:i/>
                <w:iCs/>
                <w:sz w:val="20"/>
                <w:szCs w:val="20"/>
              </w:rPr>
              <w:t>Language Testing</w:t>
            </w:r>
            <w:r w:rsidRPr="00621269">
              <w:rPr>
                <w:sz w:val="20"/>
                <w:szCs w:val="20"/>
              </w:rPr>
              <w:t xml:space="preserve">, </w:t>
            </w:r>
            <w:r w:rsidRPr="00621269">
              <w:rPr>
                <w:i/>
                <w:iCs/>
                <w:sz w:val="20"/>
                <w:szCs w:val="20"/>
              </w:rPr>
              <w:t xml:space="preserve">26 </w:t>
            </w:r>
            <w:r w:rsidRPr="00621269">
              <w:rPr>
                <w:sz w:val="20"/>
                <w:szCs w:val="20"/>
              </w:rPr>
              <w:t>(1), pages 5–30.</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Suvorov, R. and Hegelheimer, V. (2014). </w:t>
            </w:r>
            <w:r w:rsidRPr="00621269">
              <w:rPr>
                <w:i/>
                <w:sz w:val="20"/>
                <w:szCs w:val="20"/>
              </w:rPr>
              <w:t xml:space="preserve">Computer Assisted Language Testing. </w:t>
            </w:r>
            <w:r w:rsidRPr="00621269">
              <w:rPr>
                <w:sz w:val="20"/>
                <w:szCs w:val="20"/>
              </w:rPr>
              <w:t xml:space="preserve">In </w:t>
            </w:r>
            <w:r w:rsidRPr="00621269">
              <w:rPr>
                <w:rStyle w:val="A4"/>
                <w:rFonts w:cs="Times New Roman"/>
                <w:sz w:val="20"/>
                <w:szCs w:val="20"/>
              </w:rPr>
              <w:t>Antony John Kunnan</w:t>
            </w:r>
            <w:r w:rsidRPr="00621269">
              <w:rPr>
                <w:sz w:val="20"/>
                <w:szCs w:val="20"/>
              </w:rPr>
              <w:t xml:space="preserve"> (Eds.) The Companion to Language Assessment. 1</w:t>
            </w:r>
            <w:r w:rsidRPr="00621269">
              <w:rPr>
                <w:sz w:val="20"/>
                <w:szCs w:val="20"/>
                <w:vertAlign w:val="superscript"/>
              </w:rPr>
              <w:t>st</w:t>
            </w:r>
            <w:r w:rsidRPr="00621269">
              <w:rPr>
                <w:sz w:val="20"/>
                <w:szCs w:val="20"/>
              </w:rPr>
              <w:t xml:space="preserve"> Edition. Eds</w:t>
            </w:r>
            <w:r w:rsidRPr="00621269">
              <w:rPr>
                <w:rStyle w:val="A4"/>
                <w:rFonts w:cs="Times New Roman"/>
                <w:sz w:val="20"/>
                <w:szCs w:val="20"/>
              </w:rPr>
              <w:t>John Wiley &amp; Sons, Inc. DOI: 10.1002/9781118411360.wbcla083</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Tellis, W. (1997). </w:t>
            </w:r>
            <w:r w:rsidRPr="00621269">
              <w:rPr>
                <w:i/>
                <w:sz w:val="20"/>
                <w:szCs w:val="20"/>
              </w:rPr>
              <w:t>Introduction to case study</w:t>
            </w:r>
            <w:r w:rsidRPr="00621269">
              <w:rPr>
                <w:sz w:val="20"/>
                <w:szCs w:val="20"/>
              </w:rPr>
              <w:t>. volume 3. Available at http//www.nove.edu/sss/QR/QR3-2/tellis1.html.</w:t>
            </w:r>
          </w:p>
          <w:p w:rsidR="00462D1B" w:rsidRPr="00621269" w:rsidRDefault="00462D1B" w:rsidP="00462D1B">
            <w:pPr>
              <w:pStyle w:val="references"/>
              <w:numPr>
                <w:ilvl w:val="0"/>
                <w:numId w:val="0"/>
              </w:numPr>
              <w:spacing w:line="240" w:lineRule="auto"/>
              <w:ind w:left="360" w:hanging="360"/>
              <w:rPr>
                <w:sz w:val="20"/>
                <w:szCs w:val="20"/>
              </w:rPr>
            </w:pPr>
            <w:r w:rsidRPr="00621269">
              <w:rPr>
                <w:sz w:val="20"/>
                <w:szCs w:val="20"/>
              </w:rPr>
              <w:t xml:space="preserve">Winke, P., &amp; Fei, F. (2008). </w:t>
            </w:r>
            <w:r w:rsidRPr="00621269">
              <w:rPr>
                <w:i/>
                <w:sz w:val="20"/>
                <w:szCs w:val="20"/>
              </w:rPr>
              <w:t>Computer-assisted language assessment</w:t>
            </w:r>
            <w:r w:rsidRPr="00621269">
              <w:rPr>
                <w:sz w:val="20"/>
                <w:szCs w:val="20"/>
              </w:rPr>
              <w:t xml:space="preserve">. In N. Van Deusen-Scholl &amp; N. H. Hornberger (Eds.) </w:t>
            </w:r>
            <w:r w:rsidRPr="00621269">
              <w:rPr>
                <w:iCs/>
                <w:sz w:val="20"/>
                <w:szCs w:val="20"/>
              </w:rPr>
              <w:t xml:space="preserve">Encyclopedia of language and education </w:t>
            </w:r>
            <w:r w:rsidRPr="00621269">
              <w:rPr>
                <w:sz w:val="20"/>
                <w:szCs w:val="20"/>
              </w:rPr>
              <w:t>(Vol. 4, pp. 353–64). New York, NY: Springer.</w:t>
            </w:r>
          </w:p>
          <w:p w:rsidR="00462D1B" w:rsidRPr="004278DE" w:rsidRDefault="00462D1B" w:rsidP="004278DE">
            <w:pPr>
              <w:pStyle w:val="references"/>
              <w:numPr>
                <w:ilvl w:val="0"/>
                <w:numId w:val="0"/>
              </w:numPr>
              <w:spacing w:line="240" w:lineRule="auto"/>
              <w:ind w:left="360" w:hanging="360"/>
              <w:rPr>
                <w:sz w:val="20"/>
                <w:szCs w:val="20"/>
              </w:rPr>
            </w:pPr>
            <w:r w:rsidRPr="00621269">
              <w:rPr>
                <w:sz w:val="20"/>
                <w:szCs w:val="20"/>
              </w:rPr>
              <w:t xml:space="preserve">Yin, R. K. (1994). </w:t>
            </w:r>
            <w:r w:rsidRPr="00621269">
              <w:rPr>
                <w:i/>
                <w:sz w:val="20"/>
                <w:szCs w:val="20"/>
              </w:rPr>
              <w:t>Case study research design and methods</w:t>
            </w:r>
            <w:r w:rsidRPr="00621269">
              <w:rPr>
                <w:sz w:val="20"/>
                <w:szCs w:val="20"/>
              </w:rPr>
              <w:t>. 2</w:t>
            </w:r>
            <w:r w:rsidRPr="00621269">
              <w:rPr>
                <w:sz w:val="20"/>
                <w:szCs w:val="20"/>
                <w:vertAlign w:val="superscript"/>
              </w:rPr>
              <w:t>nd</w:t>
            </w:r>
            <w:r w:rsidRPr="00621269">
              <w:rPr>
                <w:sz w:val="20"/>
                <w:szCs w:val="20"/>
              </w:rPr>
              <w:t xml:space="preserve"> edition. Thousand Oaks, California: Sage Publications.</w:t>
            </w:r>
          </w:p>
        </w:tc>
      </w:tr>
    </w:tbl>
    <w:p w:rsidR="00AA34CC" w:rsidRDefault="00AA34CC" w:rsidP="00462D1B">
      <w:pPr>
        <w:pStyle w:val="papertitle"/>
        <w:spacing w:line="360" w:lineRule="auto"/>
        <w:jc w:val="left"/>
        <w:rPr>
          <w:rFonts w:eastAsia="MS Mincho"/>
          <w:b/>
          <w:bCs w:val="0"/>
          <w:i/>
          <w:iCs/>
          <w:sz w:val="26"/>
          <w:szCs w:val="20"/>
        </w:rPr>
      </w:pPr>
    </w:p>
    <w:p w:rsidR="00621269" w:rsidRPr="00621269" w:rsidRDefault="00621269" w:rsidP="00B9279B">
      <w:pPr>
        <w:pStyle w:val="references"/>
        <w:numPr>
          <w:ilvl w:val="0"/>
          <w:numId w:val="0"/>
        </w:numPr>
        <w:spacing w:line="360" w:lineRule="auto"/>
        <w:ind w:left="360"/>
        <w:rPr>
          <w:sz w:val="20"/>
          <w:szCs w:val="20"/>
        </w:rPr>
      </w:pPr>
    </w:p>
    <w:p w:rsidR="00621269" w:rsidRPr="006A087C" w:rsidRDefault="00621269" w:rsidP="00B9279B">
      <w:pPr>
        <w:spacing w:line="360" w:lineRule="auto"/>
        <w:jc w:val="center"/>
        <w:rPr>
          <w:sz w:val="20"/>
          <w:szCs w:val="20"/>
        </w:rPr>
      </w:pPr>
    </w:p>
    <w:p w:rsidR="00621269" w:rsidRPr="006A087C" w:rsidRDefault="00621269" w:rsidP="00B9279B">
      <w:pPr>
        <w:spacing w:line="360" w:lineRule="auto"/>
        <w:jc w:val="both"/>
        <w:rPr>
          <w:sz w:val="20"/>
          <w:szCs w:val="20"/>
        </w:rPr>
      </w:pPr>
    </w:p>
    <w:p w:rsidR="00621269" w:rsidRPr="006A087C" w:rsidRDefault="00621269" w:rsidP="00B9279B">
      <w:pPr>
        <w:spacing w:line="360" w:lineRule="auto"/>
        <w:rPr>
          <w:sz w:val="20"/>
          <w:szCs w:val="20"/>
        </w:rPr>
      </w:pPr>
    </w:p>
    <w:p w:rsidR="00621269" w:rsidRPr="00621269" w:rsidRDefault="00621269" w:rsidP="00B9279B">
      <w:pPr>
        <w:autoSpaceDE w:val="0"/>
        <w:autoSpaceDN w:val="0"/>
        <w:adjustRightInd w:val="0"/>
        <w:spacing w:after="0" w:line="360" w:lineRule="auto"/>
        <w:jc w:val="both"/>
        <w:rPr>
          <w:rFonts w:ascii="Times New Roman" w:hAnsi="Times New Roman" w:cs="Times New Roman"/>
          <w:b/>
          <w:sz w:val="24"/>
          <w:szCs w:val="24"/>
        </w:rPr>
      </w:pPr>
    </w:p>
    <w:p w:rsidR="0093368D" w:rsidRPr="0093368D" w:rsidRDefault="0093368D" w:rsidP="00B9279B">
      <w:pPr>
        <w:spacing w:line="360" w:lineRule="auto"/>
        <w:jc w:val="both"/>
        <w:rPr>
          <w:rFonts w:ascii="Times New Roman" w:hAnsi="Times New Roman" w:cs="Times New Roman"/>
          <w:sz w:val="24"/>
          <w:szCs w:val="24"/>
        </w:rPr>
      </w:pPr>
    </w:p>
    <w:sectPr w:rsidR="0093368D" w:rsidRPr="0093368D" w:rsidSect="0093368D">
      <w:footerReference w:type="default" r:id="rId13"/>
      <w:pgSz w:w="11909" w:h="16834"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7CD" w:rsidRDefault="00E467CD" w:rsidP="007721F6">
      <w:pPr>
        <w:spacing w:after="0" w:line="240" w:lineRule="auto"/>
      </w:pPr>
      <w:r>
        <w:separator/>
      </w:r>
    </w:p>
  </w:endnote>
  <w:endnote w:type="continuationSeparator" w:id="1">
    <w:p w:rsidR="00E467CD" w:rsidRDefault="00E467CD" w:rsidP="007721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Palatino-Roman">
    <w:altName w:val="Palatino-Roman"/>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1F6" w:rsidRPr="00F874F9" w:rsidRDefault="00876589">
    <w:pPr>
      <w:pStyle w:val="Footer"/>
      <w:pBdr>
        <w:top w:val="single" w:sz="4" w:space="1" w:color="D9D9D9" w:themeColor="background1" w:themeShade="D9"/>
      </w:pBdr>
      <w:rPr>
        <w:rFonts w:ascii="Goudy Old Style" w:hAnsi="Goudy Old Style"/>
        <w:b/>
      </w:rPr>
    </w:pPr>
    <w:r w:rsidRPr="007721F6">
      <w:rPr>
        <w:rFonts w:ascii="Goudy Old Style" w:hAnsi="Goudy Old Style"/>
      </w:rPr>
      <w:fldChar w:fldCharType="begin"/>
    </w:r>
    <w:r w:rsidR="007721F6" w:rsidRPr="007721F6">
      <w:rPr>
        <w:rFonts w:ascii="Goudy Old Style" w:hAnsi="Goudy Old Style"/>
      </w:rPr>
      <w:instrText xml:space="preserve"> PAGE   \* MERGEFORMAT </w:instrText>
    </w:r>
    <w:r w:rsidRPr="007721F6">
      <w:rPr>
        <w:rFonts w:ascii="Goudy Old Style" w:hAnsi="Goudy Old Style"/>
      </w:rPr>
      <w:fldChar w:fldCharType="separate"/>
    </w:r>
    <w:r w:rsidR="00043C0A" w:rsidRPr="00043C0A">
      <w:rPr>
        <w:rFonts w:ascii="Goudy Old Style" w:hAnsi="Goudy Old Style"/>
        <w:b/>
        <w:noProof/>
      </w:rPr>
      <w:t>5</w:t>
    </w:r>
    <w:r w:rsidRPr="007721F6">
      <w:rPr>
        <w:rFonts w:ascii="Goudy Old Style" w:hAnsi="Goudy Old Style"/>
      </w:rPr>
      <w:fldChar w:fldCharType="end"/>
    </w:r>
    <w:r w:rsidR="007721F6" w:rsidRPr="007721F6">
      <w:rPr>
        <w:rFonts w:ascii="Goudy Old Style" w:hAnsi="Goudy Old Style"/>
        <w:b/>
      </w:rPr>
      <w:t xml:space="preserve"> | </w:t>
    </w:r>
    <w:r w:rsidR="00F874F9" w:rsidRPr="00F874F9">
      <w:rPr>
        <w:rFonts w:ascii="Goudy Old Style" w:hAnsi="Goudy Old Style"/>
        <w:b/>
      </w:rPr>
      <w:t xml:space="preserve">Chapter 1: </w:t>
    </w:r>
    <w:r w:rsidR="00462D1B">
      <w:rPr>
        <w:rFonts w:ascii="Goudy Old Style" w:hAnsi="Goudy Old Style"/>
        <w:b/>
      </w:rPr>
      <w:t>Typical Structure of a Research Paper</w:t>
    </w:r>
  </w:p>
  <w:p w:rsidR="007721F6" w:rsidRDefault="007721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7CD" w:rsidRDefault="00E467CD" w:rsidP="007721F6">
      <w:pPr>
        <w:spacing w:after="0" w:line="240" w:lineRule="auto"/>
      </w:pPr>
      <w:r>
        <w:separator/>
      </w:r>
    </w:p>
  </w:footnote>
  <w:footnote w:type="continuationSeparator" w:id="1">
    <w:p w:rsidR="00E467CD" w:rsidRDefault="00E467CD" w:rsidP="007721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A33E9"/>
    <w:multiLevelType w:val="hybridMultilevel"/>
    <w:tmpl w:val="3926D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849E4"/>
    <w:multiLevelType w:val="multilevel"/>
    <w:tmpl w:val="066A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D945FE"/>
    <w:multiLevelType w:val="multilevel"/>
    <w:tmpl w:val="C758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41390F"/>
    <w:multiLevelType w:val="multilevel"/>
    <w:tmpl w:val="82FE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884DC1"/>
    <w:multiLevelType w:val="hybridMultilevel"/>
    <w:tmpl w:val="A48889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264AC1"/>
    <w:multiLevelType w:val="multilevel"/>
    <w:tmpl w:val="1DA0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0F28B0"/>
    <w:multiLevelType w:val="multilevel"/>
    <w:tmpl w:val="D9AE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D76BEB"/>
    <w:multiLevelType w:val="multilevel"/>
    <w:tmpl w:val="AAA0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630"/>
        </w:tabs>
        <w:ind w:left="55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486B7D60"/>
    <w:multiLevelType w:val="multilevel"/>
    <w:tmpl w:val="656A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nsid w:val="74A40B91"/>
    <w:multiLevelType w:val="hybridMultilevel"/>
    <w:tmpl w:val="BA722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5"/>
  </w:num>
  <w:num w:numId="4">
    <w:abstractNumId w:val="2"/>
  </w:num>
  <w:num w:numId="5">
    <w:abstractNumId w:val="4"/>
  </w:num>
  <w:num w:numId="6">
    <w:abstractNumId w:val="11"/>
  </w:num>
  <w:num w:numId="7">
    <w:abstractNumId w:val="0"/>
  </w:num>
  <w:num w:numId="8">
    <w:abstractNumId w:val="1"/>
  </w:num>
  <w:num w:numId="9">
    <w:abstractNumId w:val="7"/>
  </w:num>
  <w:num w:numId="10">
    <w:abstractNumId w:val="3"/>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3368D"/>
    <w:rsid w:val="00025A26"/>
    <w:rsid w:val="000339F4"/>
    <w:rsid w:val="00040C4C"/>
    <w:rsid w:val="00043C0A"/>
    <w:rsid w:val="00055C5C"/>
    <w:rsid w:val="00087F28"/>
    <w:rsid w:val="000C72C3"/>
    <w:rsid w:val="00122499"/>
    <w:rsid w:val="00136082"/>
    <w:rsid w:val="00196485"/>
    <w:rsid w:val="00257B44"/>
    <w:rsid w:val="002A4FEF"/>
    <w:rsid w:val="002E46EB"/>
    <w:rsid w:val="00302E38"/>
    <w:rsid w:val="003833D8"/>
    <w:rsid w:val="003F75E6"/>
    <w:rsid w:val="004278DE"/>
    <w:rsid w:val="004554AD"/>
    <w:rsid w:val="00462D1B"/>
    <w:rsid w:val="004642FC"/>
    <w:rsid w:val="004A5AD6"/>
    <w:rsid w:val="004A67EA"/>
    <w:rsid w:val="004B2A45"/>
    <w:rsid w:val="00503B5C"/>
    <w:rsid w:val="005B4EAD"/>
    <w:rsid w:val="005E057E"/>
    <w:rsid w:val="00621269"/>
    <w:rsid w:val="00623237"/>
    <w:rsid w:val="00656877"/>
    <w:rsid w:val="0069251A"/>
    <w:rsid w:val="00732B7C"/>
    <w:rsid w:val="007721F6"/>
    <w:rsid w:val="007B0F00"/>
    <w:rsid w:val="00876589"/>
    <w:rsid w:val="008A4E9F"/>
    <w:rsid w:val="0093368D"/>
    <w:rsid w:val="0098415F"/>
    <w:rsid w:val="00AA34CC"/>
    <w:rsid w:val="00AD7ED0"/>
    <w:rsid w:val="00AE2FBD"/>
    <w:rsid w:val="00B9279B"/>
    <w:rsid w:val="00BC4FE6"/>
    <w:rsid w:val="00C07819"/>
    <w:rsid w:val="00C32727"/>
    <w:rsid w:val="00C56D31"/>
    <w:rsid w:val="00C64A22"/>
    <w:rsid w:val="00D04BDA"/>
    <w:rsid w:val="00D1751B"/>
    <w:rsid w:val="00E04B79"/>
    <w:rsid w:val="00E467CD"/>
    <w:rsid w:val="00ED3829"/>
    <w:rsid w:val="00F65830"/>
    <w:rsid w:val="00F66C58"/>
    <w:rsid w:val="00F874F9"/>
    <w:rsid w:val="00FA30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FBD"/>
  </w:style>
  <w:style w:type="paragraph" w:styleId="Heading1">
    <w:name w:val="heading 1"/>
    <w:basedOn w:val="Normal"/>
    <w:next w:val="Normal"/>
    <w:link w:val="Heading1Char"/>
    <w:uiPriority w:val="99"/>
    <w:qFormat/>
    <w:rsid w:val="00621269"/>
    <w:pPr>
      <w:keepNext/>
      <w:keepLines/>
      <w:numPr>
        <w:numId w:val="11"/>
      </w:numPr>
      <w:tabs>
        <w:tab w:val="left" w:pos="216"/>
      </w:tabs>
      <w:spacing w:before="160" w:after="80" w:line="240" w:lineRule="auto"/>
      <w:ind w:firstLine="0"/>
      <w:jc w:val="center"/>
      <w:outlineLvl w:val="0"/>
    </w:pPr>
    <w:rPr>
      <w:rFonts w:ascii="Times New Roman" w:eastAsia="MS Mincho" w:hAnsi="Times New Roman" w:cs="Times New Roman"/>
      <w:smallCaps/>
      <w:noProof/>
      <w:sz w:val="20"/>
      <w:szCs w:val="20"/>
    </w:rPr>
  </w:style>
  <w:style w:type="paragraph" w:styleId="Heading2">
    <w:name w:val="heading 2"/>
    <w:basedOn w:val="Normal"/>
    <w:next w:val="Normal"/>
    <w:link w:val="Heading2Char"/>
    <w:uiPriority w:val="99"/>
    <w:qFormat/>
    <w:rsid w:val="00621269"/>
    <w:pPr>
      <w:keepNext/>
      <w:keepLines/>
      <w:numPr>
        <w:ilvl w:val="1"/>
        <w:numId w:val="11"/>
      </w:numPr>
      <w:tabs>
        <w:tab w:val="num" w:pos="288"/>
      </w:tabs>
      <w:spacing w:before="120" w:after="60" w:line="240" w:lineRule="auto"/>
      <w:ind w:left="288"/>
      <w:outlineLvl w:val="1"/>
    </w:pPr>
    <w:rPr>
      <w:rFonts w:ascii="Times New Roman" w:eastAsia="MS Mincho" w:hAnsi="Times New Roman" w:cs="Times New Roman"/>
      <w:i/>
      <w:iCs/>
      <w:noProof/>
      <w:sz w:val="20"/>
      <w:szCs w:val="20"/>
    </w:rPr>
  </w:style>
  <w:style w:type="paragraph" w:styleId="Heading3">
    <w:name w:val="heading 3"/>
    <w:basedOn w:val="Normal"/>
    <w:next w:val="Normal"/>
    <w:link w:val="Heading3Char"/>
    <w:uiPriority w:val="99"/>
    <w:qFormat/>
    <w:rsid w:val="00621269"/>
    <w:pPr>
      <w:numPr>
        <w:ilvl w:val="2"/>
        <w:numId w:val="11"/>
      </w:numPr>
      <w:spacing w:after="0" w:line="240" w:lineRule="exact"/>
      <w:ind w:firstLine="288"/>
      <w:jc w:val="both"/>
      <w:outlineLvl w:val="2"/>
    </w:pPr>
    <w:rPr>
      <w:rFonts w:ascii="Times New Roman" w:eastAsia="MS Mincho" w:hAnsi="Times New Roman" w:cs="Times New Roman"/>
      <w:i/>
      <w:iCs/>
      <w:noProof/>
      <w:sz w:val="20"/>
      <w:szCs w:val="20"/>
    </w:rPr>
  </w:style>
  <w:style w:type="paragraph" w:styleId="Heading4">
    <w:name w:val="heading 4"/>
    <w:basedOn w:val="Normal"/>
    <w:next w:val="Normal"/>
    <w:link w:val="Heading4Char"/>
    <w:uiPriority w:val="99"/>
    <w:qFormat/>
    <w:rsid w:val="00621269"/>
    <w:pPr>
      <w:numPr>
        <w:ilvl w:val="3"/>
        <w:numId w:val="11"/>
      </w:numPr>
      <w:tabs>
        <w:tab w:val="left" w:pos="821"/>
      </w:tabs>
      <w:spacing w:before="40" w:after="40" w:line="240" w:lineRule="auto"/>
      <w:ind w:firstLine="504"/>
      <w:jc w:val="both"/>
      <w:outlineLvl w:val="3"/>
    </w:pPr>
    <w:rPr>
      <w:rFonts w:ascii="Times New Roman" w:eastAsia="MS Mincho"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36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368D"/>
    <w:rPr>
      <w:b/>
      <w:bCs/>
    </w:rPr>
  </w:style>
  <w:style w:type="paragraph" w:styleId="BalloonText">
    <w:name w:val="Balloon Text"/>
    <w:basedOn w:val="Normal"/>
    <w:link w:val="BalloonTextChar"/>
    <w:uiPriority w:val="99"/>
    <w:semiHidden/>
    <w:unhideWhenUsed/>
    <w:rsid w:val="00302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E38"/>
    <w:rPr>
      <w:rFonts w:ascii="Tahoma" w:hAnsi="Tahoma" w:cs="Tahoma"/>
      <w:sz w:val="16"/>
      <w:szCs w:val="16"/>
    </w:rPr>
  </w:style>
  <w:style w:type="paragraph" w:styleId="ListParagraph">
    <w:name w:val="List Paragraph"/>
    <w:basedOn w:val="Normal"/>
    <w:uiPriority w:val="34"/>
    <w:qFormat/>
    <w:rsid w:val="005E057E"/>
    <w:pPr>
      <w:ind w:left="720"/>
      <w:contextualSpacing/>
    </w:pPr>
  </w:style>
  <w:style w:type="character" w:styleId="Hyperlink">
    <w:name w:val="Hyperlink"/>
    <w:basedOn w:val="DefaultParagraphFont"/>
    <w:uiPriority w:val="99"/>
    <w:unhideWhenUsed/>
    <w:rsid w:val="00122499"/>
    <w:rPr>
      <w:color w:val="0000FF"/>
      <w:u w:val="single"/>
    </w:rPr>
  </w:style>
  <w:style w:type="paragraph" w:styleId="Header">
    <w:name w:val="header"/>
    <w:basedOn w:val="Normal"/>
    <w:link w:val="HeaderChar"/>
    <w:uiPriority w:val="99"/>
    <w:semiHidden/>
    <w:unhideWhenUsed/>
    <w:rsid w:val="007721F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21F6"/>
  </w:style>
  <w:style w:type="paragraph" w:styleId="Footer">
    <w:name w:val="footer"/>
    <w:basedOn w:val="Normal"/>
    <w:link w:val="FooterChar"/>
    <w:uiPriority w:val="99"/>
    <w:unhideWhenUsed/>
    <w:rsid w:val="00772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1F6"/>
  </w:style>
  <w:style w:type="table" w:styleId="TableGrid">
    <w:name w:val="Table Grid"/>
    <w:basedOn w:val="TableNormal"/>
    <w:uiPriority w:val="39"/>
    <w:rsid w:val="006212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621269"/>
    <w:rPr>
      <w:rFonts w:ascii="Times New Roman" w:eastAsia="MS Mincho" w:hAnsi="Times New Roman" w:cs="Times New Roman"/>
      <w:smallCaps/>
      <w:noProof/>
      <w:sz w:val="20"/>
      <w:szCs w:val="20"/>
    </w:rPr>
  </w:style>
  <w:style w:type="character" w:customStyle="1" w:styleId="Heading2Char">
    <w:name w:val="Heading 2 Char"/>
    <w:basedOn w:val="DefaultParagraphFont"/>
    <w:link w:val="Heading2"/>
    <w:uiPriority w:val="99"/>
    <w:rsid w:val="00621269"/>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rsid w:val="0062126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621269"/>
    <w:rPr>
      <w:rFonts w:ascii="Times New Roman" w:eastAsia="MS Mincho" w:hAnsi="Times New Roman" w:cs="Times New Roman"/>
      <w:i/>
      <w:iCs/>
      <w:noProof/>
      <w:sz w:val="20"/>
      <w:szCs w:val="20"/>
    </w:rPr>
  </w:style>
  <w:style w:type="paragraph" w:customStyle="1" w:styleId="Abstract">
    <w:name w:val="Abstract"/>
    <w:uiPriority w:val="99"/>
    <w:rsid w:val="00621269"/>
    <w:pPr>
      <w:spacing w:after="200" w:line="240" w:lineRule="auto"/>
      <w:ind w:firstLine="274"/>
      <w:jc w:val="both"/>
    </w:pPr>
    <w:rPr>
      <w:rFonts w:ascii="Times New Roman" w:eastAsia="Times New Roman" w:hAnsi="Times New Roman" w:cs="Times New Roman"/>
      <w:b/>
      <w:bCs/>
      <w:sz w:val="18"/>
      <w:szCs w:val="18"/>
    </w:rPr>
  </w:style>
  <w:style w:type="paragraph" w:customStyle="1" w:styleId="Affiliation">
    <w:name w:val="Affiliation"/>
    <w:uiPriority w:val="99"/>
    <w:rsid w:val="00621269"/>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621269"/>
    <w:pPr>
      <w:spacing w:before="360" w:after="40" w:line="240" w:lineRule="auto"/>
      <w:jc w:val="center"/>
    </w:pPr>
    <w:rPr>
      <w:rFonts w:ascii="Times New Roman" w:eastAsia="Times New Roman" w:hAnsi="Times New Roman" w:cs="Times New Roman"/>
      <w:noProof/>
    </w:rPr>
  </w:style>
  <w:style w:type="paragraph" w:styleId="BodyText">
    <w:name w:val="Body Text"/>
    <w:basedOn w:val="Normal"/>
    <w:link w:val="BodyTextChar"/>
    <w:uiPriority w:val="99"/>
    <w:rsid w:val="00621269"/>
    <w:pPr>
      <w:tabs>
        <w:tab w:val="left" w:pos="288"/>
      </w:tabs>
      <w:spacing w:after="120" w:line="228" w:lineRule="auto"/>
      <w:ind w:firstLine="288"/>
      <w:jc w:val="both"/>
    </w:pPr>
    <w:rPr>
      <w:rFonts w:ascii="Times New Roman" w:eastAsia="MS Mincho" w:hAnsi="Times New Roman" w:cs="Times New Roman"/>
      <w:sz w:val="20"/>
      <w:szCs w:val="20"/>
    </w:rPr>
  </w:style>
  <w:style w:type="character" w:customStyle="1" w:styleId="BodyTextChar">
    <w:name w:val="Body Text Char"/>
    <w:basedOn w:val="DefaultParagraphFont"/>
    <w:link w:val="BodyText"/>
    <w:uiPriority w:val="99"/>
    <w:rsid w:val="00621269"/>
    <w:rPr>
      <w:rFonts w:ascii="Times New Roman" w:eastAsia="MS Mincho" w:hAnsi="Times New Roman" w:cs="Times New Roman"/>
      <w:sz w:val="20"/>
      <w:szCs w:val="20"/>
    </w:rPr>
  </w:style>
  <w:style w:type="paragraph" w:customStyle="1" w:styleId="keywords">
    <w:name w:val="key words"/>
    <w:uiPriority w:val="99"/>
    <w:rsid w:val="00621269"/>
    <w:pPr>
      <w:spacing w:after="120" w:line="240" w:lineRule="auto"/>
      <w:ind w:firstLine="274"/>
      <w:jc w:val="both"/>
    </w:pPr>
    <w:rPr>
      <w:rFonts w:ascii="Times New Roman" w:eastAsia="Times New Roman" w:hAnsi="Times New Roman" w:cs="Times New Roman"/>
      <w:b/>
      <w:bCs/>
      <w:i/>
      <w:iCs/>
      <w:noProof/>
      <w:sz w:val="18"/>
      <w:szCs w:val="18"/>
    </w:rPr>
  </w:style>
  <w:style w:type="paragraph" w:customStyle="1" w:styleId="papertitle">
    <w:name w:val="paper title"/>
    <w:uiPriority w:val="99"/>
    <w:rsid w:val="00621269"/>
    <w:pPr>
      <w:spacing w:after="120" w:line="240" w:lineRule="auto"/>
      <w:jc w:val="center"/>
    </w:pPr>
    <w:rPr>
      <w:rFonts w:ascii="Times New Roman" w:eastAsia="Times New Roman" w:hAnsi="Times New Roman" w:cs="Times New Roman"/>
      <w:bCs/>
      <w:noProof/>
      <w:sz w:val="48"/>
      <w:szCs w:val="48"/>
    </w:rPr>
  </w:style>
  <w:style w:type="paragraph" w:customStyle="1" w:styleId="references">
    <w:name w:val="references"/>
    <w:uiPriority w:val="99"/>
    <w:rsid w:val="00621269"/>
    <w:pPr>
      <w:numPr>
        <w:numId w:val="12"/>
      </w:numPr>
      <w:spacing w:after="50" w:line="180" w:lineRule="exact"/>
      <w:jc w:val="both"/>
    </w:pPr>
    <w:rPr>
      <w:rFonts w:ascii="Times New Roman" w:eastAsia="Times New Roman" w:hAnsi="Times New Roman" w:cs="Times New Roman"/>
      <w:noProof/>
      <w:sz w:val="16"/>
      <w:szCs w:val="16"/>
    </w:rPr>
  </w:style>
  <w:style w:type="paragraph" w:customStyle="1" w:styleId="Default">
    <w:name w:val="Default"/>
    <w:rsid w:val="00621269"/>
    <w:pPr>
      <w:autoSpaceDE w:val="0"/>
      <w:autoSpaceDN w:val="0"/>
      <w:adjustRightInd w:val="0"/>
      <w:spacing w:after="0" w:line="240" w:lineRule="auto"/>
    </w:pPr>
    <w:rPr>
      <w:rFonts w:ascii="Palatino-Roman" w:eastAsia="Times New Roman" w:hAnsi="Palatino-Roman" w:cs="Palatino-Roman"/>
      <w:color w:val="000000"/>
      <w:sz w:val="24"/>
      <w:szCs w:val="24"/>
    </w:rPr>
  </w:style>
  <w:style w:type="character" w:customStyle="1" w:styleId="A4">
    <w:name w:val="A4"/>
    <w:uiPriority w:val="99"/>
    <w:rsid w:val="00621269"/>
    <w:rPr>
      <w:rFonts w:cs="Palatino-Roman"/>
      <w:color w:val="000000"/>
      <w:sz w:val="17"/>
      <w:szCs w:val="17"/>
    </w:rPr>
  </w:style>
</w:styles>
</file>

<file path=word/webSettings.xml><?xml version="1.0" encoding="utf-8"?>
<w:webSettings xmlns:r="http://schemas.openxmlformats.org/officeDocument/2006/relationships" xmlns:w="http://schemas.openxmlformats.org/wordprocessingml/2006/main">
  <w:divs>
    <w:div w:id="52167782">
      <w:bodyDiv w:val="1"/>
      <w:marLeft w:val="0"/>
      <w:marRight w:val="0"/>
      <w:marTop w:val="0"/>
      <w:marBottom w:val="0"/>
      <w:divBdr>
        <w:top w:val="none" w:sz="0" w:space="0" w:color="auto"/>
        <w:left w:val="none" w:sz="0" w:space="0" w:color="auto"/>
        <w:bottom w:val="none" w:sz="0" w:space="0" w:color="auto"/>
        <w:right w:val="none" w:sz="0" w:space="0" w:color="auto"/>
      </w:divBdr>
    </w:div>
    <w:div w:id="430861583">
      <w:bodyDiv w:val="1"/>
      <w:marLeft w:val="0"/>
      <w:marRight w:val="0"/>
      <w:marTop w:val="0"/>
      <w:marBottom w:val="0"/>
      <w:divBdr>
        <w:top w:val="none" w:sz="0" w:space="0" w:color="auto"/>
        <w:left w:val="none" w:sz="0" w:space="0" w:color="auto"/>
        <w:bottom w:val="none" w:sz="0" w:space="0" w:color="auto"/>
        <w:right w:val="none" w:sz="0" w:space="0" w:color="auto"/>
      </w:divBdr>
    </w:div>
    <w:div w:id="734166534">
      <w:bodyDiv w:val="1"/>
      <w:marLeft w:val="0"/>
      <w:marRight w:val="0"/>
      <w:marTop w:val="0"/>
      <w:marBottom w:val="0"/>
      <w:divBdr>
        <w:top w:val="none" w:sz="0" w:space="0" w:color="auto"/>
        <w:left w:val="none" w:sz="0" w:space="0" w:color="auto"/>
        <w:bottom w:val="none" w:sz="0" w:space="0" w:color="auto"/>
        <w:right w:val="none" w:sz="0" w:space="0" w:color="auto"/>
      </w:divBdr>
    </w:div>
    <w:div w:id="863640881">
      <w:bodyDiv w:val="1"/>
      <w:marLeft w:val="0"/>
      <w:marRight w:val="0"/>
      <w:marTop w:val="0"/>
      <w:marBottom w:val="0"/>
      <w:divBdr>
        <w:top w:val="none" w:sz="0" w:space="0" w:color="auto"/>
        <w:left w:val="none" w:sz="0" w:space="0" w:color="auto"/>
        <w:bottom w:val="none" w:sz="0" w:space="0" w:color="auto"/>
        <w:right w:val="none" w:sz="0" w:space="0" w:color="auto"/>
      </w:divBdr>
    </w:div>
    <w:div w:id="95632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991/18.2019.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lantis-press.com/55915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xplorable.com/users/marty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EFF8A-BB10-481F-AADD-C48589DA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13</Pages>
  <Words>6379</Words>
  <Characters>36365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12</cp:revision>
  <dcterms:created xsi:type="dcterms:W3CDTF">2019-08-29T02:24:00Z</dcterms:created>
  <dcterms:modified xsi:type="dcterms:W3CDTF">2020-02-11T14:51:00Z</dcterms:modified>
</cp:coreProperties>
</file>